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8" w:rsidRPr="00DC3E83" w:rsidRDefault="00713BE9" w:rsidP="003B28BB">
      <w:pPr>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6DECC16D" wp14:editId="2EC55FD8">
                <wp:simplePos x="0" y="0"/>
                <wp:positionH relativeFrom="margin">
                  <wp:posOffset>550000</wp:posOffset>
                </wp:positionH>
                <wp:positionV relativeFrom="paragraph">
                  <wp:posOffset>168000</wp:posOffset>
                </wp:positionV>
                <wp:extent cx="5303520" cy="2075180"/>
                <wp:effectExtent l="0" t="0" r="11430" b="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685925"/>
                        </a:xfrm>
                        <a:prstGeom prst="rect">
                          <a:avLst/>
                        </a:prstGeom>
                        <a:noFill/>
                        <a:ln w="12700">
                          <a:noFill/>
                          <a:miter lim="800000"/>
                          <a:headEnd/>
                          <a:tailEnd/>
                        </a:ln>
                      </wps:spPr>
                      <wps:txbx>
                        <w:txbxContent>
                          <w:tbl>
                            <w:tblPr>
                              <w:tblW w:w="80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00" w:firstRow="0" w:lastRow="0" w:firstColumn="0" w:lastColumn="0" w:noHBand="1" w:noVBand="1"/>
                            </w:tblPr>
                            <w:tblGrid>
                              <w:gridCol w:w="4047"/>
                              <w:gridCol w:w="4000"/>
                            </w:tblGrid>
                            <w:tr w:rsidR="001924AF" w:rsidRPr="001924AF" w:rsidTr="001924AF">
                              <w:trPr>
                                <w:trHeight w:val="288"/>
                              </w:trPr>
                              <w:tc>
                                <w:tcPr>
                                  <w:tcW w:w="8047" w:type="dxa"/>
                                  <w:gridSpan w:val="2"/>
                                  <w:vAlign w:val="center"/>
                                </w:tcPr>
                                <w:p w:rsidR="00FF6629" w:rsidRPr="001924AF" w:rsidRDefault="00713BE9" w:rsidP="00FF6629">
                                  <w:pPr>
                                    <w:jc w:val="center"/>
                                    <w:rPr>
                                      <w:color w:val="4F81BD" w:themeColor="accent1"/>
                                      <w:sz w:val="14"/>
                                      <w:szCs w:val="14"/>
                                    </w:rPr>
                                  </w:pPr>
                                  <w:r w:rsidRPr="001924AF">
                                    <w:rPr>
                                      <w:color w:val="4F81BD" w:themeColor="accent1"/>
                                      <w:sz w:val="16"/>
                                      <w:szCs w:val="16"/>
                                    </w:rPr>
                                    <w:t>Электронный документ подписан ЭП на электронной площадке ООО ЭТП ГПБ</w:t>
                                  </w:r>
                                </w:p>
                              </w:tc>
                            </w:tr>
                            <w:tr w:rsidR="001924AF" w:rsidRPr="001924AF" w:rsidTr="001924AF">
                              <w:trPr>
                                <w:trHeight w:val="720"/>
                              </w:trPr>
                              <w:tc>
                                <w:tcPr>
                                  <w:tcW w:w="4047" w:type="dxa"/>
                                  <w:vAlign w:val="center"/>
                                </w:tcPr>
                                <w:p w:rsidR="006B3DB9" w:rsidRPr="00D178C9" w:rsidRDefault="00713BE9" w:rsidP="001924AF">
                                  <w:pPr>
                                    <w:rPr>
                                      <w:color w:val="4F81BD" w:themeColor="accent1"/>
                                      <w:sz w:val="14"/>
                                      <w:szCs w:val="14"/>
                                    </w:rPr>
                                  </w:pPr>
                                  <w:r>
                                    <w:rPr>
                                      <w:color w:val="4F81BD" w:themeColor="accent1"/>
                                      <w:sz w:val="14"/>
                                      <w:szCs w:val="14"/>
                                    </w:rPr>
                                    <w:t>АДМИНИСТРАЦИЯ МУНИЦИПАЛЬНОГО РАЙОНА "ЗАБАЙКАЛЬСКИЙ РАЙОН"</w:t>
                                  </w:r>
                                </w:p>
                              </w:tc>
                              <w:tc>
                                <w:tcPr>
                                  <w:tcW w:w="4000" w:type="dxa"/>
                                  <w:vAlign w:val="center"/>
                                </w:tcPr>
                                <w:p w:rsidR="006B3DB9" w:rsidRPr="001924AF" w:rsidRDefault="00713BE9" w:rsidP="00D178C9">
                                  <w:pPr>
                                    <w:rPr>
                                      <w:color w:val="4F81BD" w:themeColor="accent1"/>
                                      <w:sz w:val="14"/>
                                      <w:szCs w:val="14"/>
                                    </w:rPr>
                                  </w:pPr>
                                  <w:r>
                                    <w:rPr>
                                      <w:color w:val="4F81BD" w:themeColor="accent1"/>
                                      <w:sz w:val="14"/>
                                      <w:szCs w:val="14"/>
                                    </w:rPr>
                                    <w:t>Мочалов Александр Владимирович</w:t>
                                  </w:r>
                                  <w:r w:rsidRPr="001924AF">
                                    <w:rPr>
                                      <w:color w:val="4F81BD" w:themeColor="accent1"/>
                                      <w:sz w:val="14"/>
                                      <w:szCs w:val="14"/>
                                    </w:rPr>
                                    <w:br/>
                                  </w:r>
                                  <w:r w:rsidRPr="001924AF">
                                    <w:rPr>
                                      <w:color w:val="4F81BD" w:themeColor="accent1"/>
                                      <w:sz w:val="14"/>
                                      <w:szCs w:val="14"/>
                                    </w:rPr>
                                    <w:t xml:space="preserve">Сер.номер: </w:t>
                                  </w:r>
                                  <w:r>
                                    <w:rPr>
                                      <w:color w:val="4F81BD" w:themeColor="accent1"/>
                                      <w:sz w:val="14"/>
                                      <w:szCs w:val="14"/>
                                    </w:rPr>
                                    <w:t>03:5B:CB:AB:A9:43:26:DC:E3:53:F3:76:A5:3A:C7:EC</w:t>
                                  </w:r>
                                </w:p>
                              </w:tc>
                            </w:tr>
                            <w:tr w:rsidR="001924AF" w:rsidRPr="001924AF" w:rsidTr="001924AF">
                              <w:trPr>
                                <w:trHeight w:val="288"/>
                              </w:trPr>
                              <w:tc>
                                <w:tcPr>
                                  <w:tcW w:w="8047" w:type="dxa"/>
                                  <w:gridSpan w:val="2"/>
                                  <w:vAlign w:val="center"/>
                                </w:tcPr>
                                <w:p w:rsidR="006B3DB9" w:rsidRPr="001924AF" w:rsidRDefault="00713BE9"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27.02.2023 (МСК)</w:t>
                                  </w:r>
                                </w:p>
                              </w:tc>
                            </w:tr>
                            <w:tr w:rsidR="001924AF" w:rsidRPr="001924AF" w:rsidTr="001924AF">
                              <w:trPr>
                                <w:trHeight w:val="720"/>
                              </w:trPr>
                              <w:tc>
                                <w:tcPr>
                                  <w:tcW w:w="4047" w:type="dxa"/>
                                  <w:vAlign w:val="center"/>
                                </w:tcPr>
                                <w:p w:rsidR="006B3DB9" w:rsidRPr="001924AF" w:rsidRDefault="00713BE9" w:rsidP="00D178C9">
                                  <w:pPr>
                                    <w:rPr>
                                      <w:color w:val="4F81BD" w:themeColor="accent1"/>
                                      <w:sz w:val="14"/>
                                      <w:szCs w:val="14"/>
                                    </w:rPr>
                                  </w:pPr>
                                  <w:r>
                                    <w:rPr>
                                      <w:color w:val="4F81BD" w:themeColor="accent1"/>
                                      <w:sz w:val="14"/>
                                      <w:szCs w:val="14"/>
                                    </w:rPr>
                                    <w:t>ОБЩЕСТВО С ОГРАНИЧЕННОЙ ОТВЕТСТВЕННОСТЬЮ "ЭКСПЕРТНО-КОНСУЛЬТАЦИОННЫЙ ЦЕНТР "ПРОМЫШЛЕННАЯ БЕЗОПАСНОСТЬ"</w:t>
                                  </w:r>
                                </w:p>
                              </w:tc>
                              <w:tc>
                                <w:tcPr>
                                  <w:tcW w:w="4000" w:type="dxa"/>
                                  <w:vAlign w:val="center"/>
                                </w:tcPr>
                                <w:p w:rsidR="006B3DB9" w:rsidRPr="001924AF" w:rsidRDefault="00713BE9" w:rsidP="00D178C9">
                                  <w:pPr>
                                    <w:rPr>
                                      <w:color w:val="4F81BD" w:themeColor="accent1"/>
                                      <w:sz w:val="14"/>
                                      <w:szCs w:val="14"/>
                                    </w:rPr>
                                  </w:pPr>
                                  <w:r>
                                    <w:rPr>
                                      <w:color w:val="4F81BD" w:themeColor="accent1"/>
                                      <w:sz w:val="14"/>
                                      <w:szCs w:val="14"/>
                                    </w:rPr>
                                    <w:t>ГАРИФУЛЛИН ДИНАР ДАМИРОВИЧ</w:t>
                                  </w:r>
                                  <w:r w:rsidRPr="001924AF">
                                    <w:rPr>
                                      <w:color w:val="4F81BD" w:themeColor="accent1"/>
                                      <w:sz w:val="14"/>
                                      <w:szCs w:val="14"/>
                                    </w:rPr>
                                    <w:br/>
                                  </w:r>
                                  <w:r w:rsidRPr="001924AF">
                                    <w:rPr>
                                      <w:color w:val="4F81BD" w:themeColor="accent1"/>
                                      <w:sz w:val="14"/>
                                      <w:szCs w:val="14"/>
                                    </w:rPr>
                                    <w:t xml:space="preserve">Сер.номер: </w:t>
                                  </w:r>
                                  <w:r>
                                    <w:rPr>
                                      <w:color w:val="4F81BD" w:themeColor="accent1"/>
                                      <w:sz w:val="14"/>
                                      <w:szCs w:val="14"/>
                                    </w:rPr>
                                    <w:t>65:7C:7F:00:01:AE:BC:A0:47:33:CC:F6:7F:40:C3:E9</w:t>
                                  </w:r>
                                </w:p>
                              </w:tc>
                            </w:tr>
                            <w:tr w:rsidR="001924AF" w:rsidRPr="001924AF" w:rsidTr="001924AF">
                              <w:trPr>
                                <w:trHeight w:val="288"/>
                              </w:trPr>
                              <w:tc>
                                <w:tcPr>
                                  <w:tcW w:w="8047" w:type="dxa"/>
                                  <w:gridSpan w:val="2"/>
                                  <w:vAlign w:val="center"/>
                                </w:tcPr>
                                <w:p w:rsidR="006B3DB9" w:rsidRPr="00D178C9" w:rsidRDefault="00713BE9"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22.02.2023 (МСК)</w:t>
                                  </w:r>
                                </w:p>
                              </w:tc>
                            </w:tr>
                          </w:tbl>
                          <w:p w:rsidR="006B3DB9" w:rsidRPr="0098702E" w:rsidRDefault="00713BE9" w:rsidP="001924AF">
                            <w:pPr>
                              <w:rPr>
                                <w:sz w:val="16"/>
                                <w:szCs w:val="16"/>
                                <w:lang w:val="en-US"/>
                              </w:rPr>
                            </w:pPr>
                          </w:p>
                        </w:txbxContent>
                      </wps:txbx>
                      <wps:bodyPr rot="0" vert="horz" wrap="square" lIns="0" tIns="4680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3.3pt;margin-top:13.25pt;width:417.6pt;height:16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k3JAIAAPYDAAAOAAAAZHJzL2Uyb0RvYy54bWysU82O0zAQviPxDpbvNGmWdkvUdLXssghp&#10;+ZEWHsB1nMbC9hjbbVJu3HkF3oEDB268QveNGDttt4IbIofI9sx8M9/nz/OLXiuyEc5LMBUdj3JK&#10;hOFQS7Oq6If3N09mlPjATM0UGFHRrfD0YvH40byzpSigBVULRxDE+LKzFW1DsGWWed4KzfwIrDAY&#10;bMBpFnDrVlntWIfoWmVFnk+zDlxtHXDhPZ5eD0G6SPhNI3h42zReBKIqirOF9Hfpv4z/bDFn5cox&#10;20q+H4P9wxSaSYNNj1DXLDCydvIvKC25Aw9NGHHQGTSN5CJxQDbj/A82dy2zInFBcbw9yuT/Hyx/&#10;s3nniKwrWozPKTFM4yXtvu2+737sfu1+3n+5/0qKqFJnfYnJdxbTQ/8cerztxNjbW+AfPTFw1TKz&#10;EpfOQdcKVuOU41iZnZQOOD6CLLvXUGMztg6QgPrG6SghikIQHW9re7wh0QfC8XBylp9NCgxxjI2n&#10;s8mzYpJ6sPJQbp0PLwVoEhcVdWiBBM82tz7EcVh5SIndDNxIpZINlCEdohbneZ4qTkJaBrSpkrqi&#10;szx+g3EizRemTtWBSTWssYMye96R6kA69MseE6MYS6i3qICDwY74fHDRgvtMSYdWrKj/tGZOUKJe&#10;GVQx+jYtnk6xOSXucLocTifnURFmOEJUlAd32FyF5PSB5iXq3MikwMMM+ynRXEmY/UOI7j3dp6yH&#10;57r4DQAA//8DAFBLAwQUAAYACAAAACEAGaJ2puEAAAAJAQAADwAAAGRycy9kb3ducmV2LnhtbEyP&#10;MU/DMBSEdyT+g/WQ2KjTRDVtmpeqQoWBIRUFpI5O7CYR9nMUu23495gJxtOd7r4rNpM17KJH3ztC&#10;mM8SYJoap3pqET7enx+WwHyQpKRxpBG+tYdNeXtTyFy5K73pyyG0LJaQzyVCF8KQc+6bTlvpZ27Q&#10;FL2TG60MUY4tV6O8xnJreJokglvZU1zo5KCfOt18Hc4WQbzUx9eqcdysql3VbHenx/3nHvH+btqu&#10;gQU9hb8w/OJHdCgjU+3OpDwzCEshYhIhFQtg0V+l83ilRsgWWQa8LPj/B+UPAAAA//8DAFBLAQIt&#10;ABQABgAIAAAAIQC2gziS/gAAAOEBAAATAAAAAAAAAAAAAAAAAAAAAABbQ29udGVudF9UeXBlc10u&#10;eG1sUEsBAi0AFAAGAAgAAAAhADj9If/WAAAAlAEAAAsAAAAAAAAAAAAAAAAALwEAAF9yZWxzLy5y&#10;ZWxzUEsBAi0AFAAGAAgAAAAhADdlKTckAgAA9gMAAA4AAAAAAAAAAAAAAAAALgIAAGRycy9lMm9E&#10;b2MueG1sUEsBAi0AFAAGAAgAAAAhABmidqbhAAAACQEAAA8AAAAAAAAAAAAAAAAAfgQAAGRycy9k&#10;b3ducmV2LnhtbFBLBQYAAAAABAAEAPMAAACMBQAAAAA=&#10;" filled="f" stroked="f" strokeweight="1pt">
                <v:textbox inset="0,1.3mm,0">
                  <w:txbxContent>
                    <w:tbl>
                      <w:tblPr>
                        <w:tblW w:w="80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00" w:firstRow="0" w:lastRow="0" w:firstColumn="0" w:lastColumn="0" w:noHBand="1" w:noVBand="1"/>
                      </w:tblPr>
                      <w:tblGrid>
                        <w:gridCol w:w="4047"/>
                        <w:gridCol w:w="4000"/>
                      </w:tblGrid>
                      <w:tr w:rsidR="001924AF" w:rsidRPr="001924AF" w:rsidTr="001924AF">
                        <w:trPr>
                          <w:trHeight w:val="288"/>
                        </w:trPr>
                        <w:tc>
                          <w:tcPr>
                            <w:tcW w:w="8047" w:type="dxa"/>
                            <w:gridSpan w:val="2"/>
                            <w:vAlign w:val="center"/>
                          </w:tcPr>
                          <w:p w:rsidR="00FF6629" w:rsidRPr="001924AF" w:rsidRDefault="00713BE9" w:rsidP="00FF6629">
                            <w:pPr>
                              <w:jc w:val="center"/>
                              <w:rPr>
                                <w:color w:val="4F81BD" w:themeColor="accent1"/>
                                <w:sz w:val="14"/>
                                <w:szCs w:val="14"/>
                              </w:rPr>
                            </w:pPr>
                            <w:r w:rsidRPr="001924AF">
                              <w:rPr>
                                <w:color w:val="4F81BD" w:themeColor="accent1"/>
                                <w:sz w:val="16"/>
                                <w:szCs w:val="16"/>
                              </w:rPr>
                              <w:t>Электронный документ подписан ЭП на электронной площадке ООО ЭТП ГПБ</w:t>
                            </w:r>
                          </w:p>
                        </w:tc>
                      </w:tr>
                      <w:tr w:rsidR="001924AF" w:rsidRPr="001924AF" w:rsidTr="001924AF">
                        <w:trPr>
                          <w:trHeight w:val="720"/>
                        </w:trPr>
                        <w:tc>
                          <w:tcPr>
                            <w:tcW w:w="4047" w:type="dxa"/>
                            <w:vAlign w:val="center"/>
                          </w:tcPr>
                          <w:p w:rsidR="006B3DB9" w:rsidRPr="00D178C9" w:rsidRDefault="00713BE9" w:rsidP="001924AF">
                            <w:pPr>
                              <w:rPr>
                                <w:color w:val="4F81BD" w:themeColor="accent1"/>
                                <w:sz w:val="14"/>
                                <w:szCs w:val="14"/>
                              </w:rPr>
                            </w:pPr>
                            <w:r>
                              <w:rPr>
                                <w:color w:val="4F81BD" w:themeColor="accent1"/>
                                <w:sz w:val="14"/>
                                <w:szCs w:val="14"/>
                              </w:rPr>
                              <w:t>АДМИНИСТРАЦИЯ МУНИЦИПАЛЬНОГО РАЙОНА "ЗАБАЙКАЛЬСКИЙ РАЙОН"</w:t>
                            </w:r>
                          </w:p>
                        </w:tc>
                        <w:tc>
                          <w:tcPr>
                            <w:tcW w:w="4000" w:type="dxa"/>
                            <w:vAlign w:val="center"/>
                          </w:tcPr>
                          <w:p w:rsidR="006B3DB9" w:rsidRPr="001924AF" w:rsidRDefault="00713BE9" w:rsidP="00D178C9">
                            <w:pPr>
                              <w:rPr>
                                <w:color w:val="4F81BD" w:themeColor="accent1"/>
                                <w:sz w:val="14"/>
                                <w:szCs w:val="14"/>
                              </w:rPr>
                            </w:pPr>
                            <w:r>
                              <w:rPr>
                                <w:color w:val="4F81BD" w:themeColor="accent1"/>
                                <w:sz w:val="14"/>
                                <w:szCs w:val="14"/>
                              </w:rPr>
                              <w:t>Мочалов Александр Владимирович</w:t>
                            </w:r>
                            <w:r w:rsidRPr="001924AF">
                              <w:rPr>
                                <w:color w:val="4F81BD" w:themeColor="accent1"/>
                                <w:sz w:val="14"/>
                                <w:szCs w:val="14"/>
                              </w:rPr>
                              <w:br/>
                            </w:r>
                            <w:r w:rsidRPr="001924AF">
                              <w:rPr>
                                <w:color w:val="4F81BD" w:themeColor="accent1"/>
                                <w:sz w:val="14"/>
                                <w:szCs w:val="14"/>
                              </w:rPr>
                              <w:t xml:space="preserve">Сер.номер: </w:t>
                            </w:r>
                            <w:r>
                              <w:rPr>
                                <w:color w:val="4F81BD" w:themeColor="accent1"/>
                                <w:sz w:val="14"/>
                                <w:szCs w:val="14"/>
                              </w:rPr>
                              <w:t>03:5B:CB:AB:A9:43:26:DC:E3:53:F3:76:A5:3A:C7:EC</w:t>
                            </w:r>
                          </w:p>
                        </w:tc>
                      </w:tr>
                      <w:tr w:rsidR="001924AF" w:rsidRPr="001924AF" w:rsidTr="001924AF">
                        <w:trPr>
                          <w:trHeight w:val="288"/>
                        </w:trPr>
                        <w:tc>
                          <w:tcPr>
                            <w:tcW w:w="8047" w:type="dxa"/>
                            <w:gridSpan w:val="2"/>
                            <w:vAlign w:val="center"/>
                          </w:tcPr>
                          <w:p w:rsidR="006B3DB9" w:rsidRPr="001924AF" w:rsidRDefault="00713BE9"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27.02.2023 (МСК)</w:t>
                            </w:r>
                          </w:p>
                        </w:tc>
                      </w:tr>
                      <w:tr w:rsidR="001924AF" w:rsidRPr="001924AF" w:rsidTr="001924AF">
                        <w:trPr>
                          <w:trHeight w:val="720"/>
                        </w:trPr>
                        <w:tc>
                          <w:tcPr>
                            <w:tcW w:w="4047" w:type="dxa"/>
                            <w:vAlign w:val="center"/>
                          </w:tcPr>
                          <w:p w:rsidR="006B3DB9" w:rsidRPr="001924AF" w:rsidRDefault="00713BE9" w:rsidP="00D178C9">
                            <w:pPr>
                              <w:rPr>
                                <w:color w:val="4F81BD" w:themeColor="accent1"/>
                                <w:sz w:val="14"/>
                                <w:szCs w:val="14"/>
                              </w:rPr>
                            </w:pPr>
                            <w:r>
                              <w:rPr>
                                <w:color w:val="4F81BD" w:themeColor="accent1"/>
                                <w:sz w:val="14"/>
                                <w:szCs w:val="14"/>
                              </w:rPr>
                              <w:t>ОБЩЕСТВО С ОГРАНИЧЕННОЙ ОТВЕТСТВЕННОСТЬЮ "ЭКСПЕРТНО-КОНСУЛЬТАЦИОННЫЙ ЦЕНТР "ПРОМЫШЛЕННАЯ БЕЗОПАСНОСТЬ"</w:t>
                            </w:r>
                          </w:p>
                        </w:tc>
                        <w:tc>
                          <w:tcPr>
                            <w:tcW w:w="4000" w:type="dxa"/>
                            <w:vAlign w:val="center"/>
                          </w:tcPr>
                          <w:p w:rsidR="006B3DB9" w:rsidRPr="001924AF" w:rsidRDefault="00713BE9" w:rsidP="00D178C9">
                            <w:pPr>
                              <w:rPr>
                                <w:color w:val="4F81BD" w:themeColor="accent1"/>
                                <w:sz w:val="14"/>
                                <w:szCs w:val="14"/>
                              </w:rPr>
                            </w:pPr>
                            <w:r>
                              <w:rPr>
                                <w:color w:val="4F81BD" w:themeColor="accent1"/>
                                <w:sz w:val="14"/>
                                <w:szCs w:val="14"/>
                              </w:rPr>
                              <w:t>ГАРИФУЛЛИН ДИНАР ДАМИРОВИЧ</w:t>
                            </w:r>
                            <w:r w:rsidRPr="001924AF">
                              <w:rPr>
                                <w:color w:val="4F81BD" w:themeColor="accent1"/>
                                <w:sz w:val="14"/>
                                <w:szCs w:val="14"/>
                              </w:rPr>
                              <w:br/>
                            </w:r>
                            <w:r w:rsidRPr="001924AF">
                              <w:rPr>
                                <w:color w:val="4F81BD" w:themeColor="accent1"/>
                                <w:sz w:val="14"/>
                                <w:szCs w:val="14"/>
                              </w:rPr>
                              <w:t xml:space="preserve">Сер.номер: </w:t>
                            </w:r>
                            <w:r>
                              <w:rPr>
                                <w:color w:val="4F81BD" w:themeColor="accent1"/>
                                <w:sz w:val="14"/>
                                <w:szCs w:val="14"/>
                              </w:rPr>
                              <w:t>65:7C:7F:00:01:AE:BC:A0:47:33:CC:F6:7F:40:C3:E9</w:t>
                            </w:r>
                          </w:p>
                        </w:tc>
                      </w:tr>
                      <w:tr w:rsidR="001924AF" w:rsidRPr="001924AF" w:rsidTr="001924AF">
                        <w:trPr>
                          <w:trHeight w:val="288"/>
                        </w:trPr>
                        <w:tc>
                          <w:tcPr>
                            <w:tcW w:w="8047" w:type="dxa"/>
                            <w:gridSpan w:val="2"/>
                            <w:vAlign w:val="center"/>
                          </w:tcPr>
                          <w:p w:rsidR="006B3DB9" w:rsidRPr="00D178C9" w:rsidRDefault="00713BE9"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22.02.2023 (МСК)</w:t>
                            </w:r>
                          </w:p>
                        </w:tc>
                      </w:tr>
                    </w:tbl>
                    <w:p w:rsidR="006B3DB9" w:rsidRPr="0098702E" w:rsidRDefault="00713BE9" w:rsidP="001924AF">
                      <w:pPr>
                        <w:rPr>
                          <w:sz w:val="16"/>
                          <w:szCs w:val="16"/>
                          <w:lang w:val="en-US"/>
                        </w:rPr>
                      </w:pPr>
                    </w:p>
                  </w:txbxContent>
                </v:textbox>
                <w10:wrap type="topAndBottom" anchorx="margin"/>
              </v:shape>
            </w:pict>
          </mc:Fallback>
        </mc:AlternateContent>
      </w:r>
      <w:bookmarkStart w:id="0" w:name="_Toc125950388"/>
      <w:bookmarkStart w:id="1" w:name="_Toc125950386"/>
      <w:r w:rsidR="00D15E55">
        <w:rPr>
          <w:b/>
          <w:bCs/>
          <w:sz w:val="24"/>
          <w:szCs w:val="24"/>
        </w:rPr>
        <w:t>МУНИЦИПАЛЬНЫЙ</w:t>
      </w:r>
      <w:r w:rsidR="00D15E55" w:rsidRPr="00DC3E83">
        <w:rPr>
          <w:b/>
          <w:bCs/>
          <w:sz w:val="24"/>
          <w:szCs w:val="24"/>
        </w:rPr>
        <w:t xml:space="preserve"> КОНТРАКТ</w:t>
      </w:r>
      <w:r w:rsidR="00066723">
        <w:rPr>
          <w:b/>
          <w:bCs/>
          <w:sz w:val="24"/>
          <w:szCs w:val="24"/>
        </w:rPr>
        <w:t xml:space="preserve"> № 3-2023</w:t>
      </w:r>
    </w:p>
    <w:bookmarkEnd w:id="0"/>
    <w:bookmarkEnd w:id="1"/>
    <w:p w:rsidR="00231938" w:rsidRDefault="00C03228" w:rsidP="003B28BB">
      <w:pPr>
        <w:pStyle w:val="ConsNonformat"/>
        <w:widowControl/>
        <w:jc w:val="center"/>
        <w:rPr>
          <w:rFonts w:ascii="Times New Roman" w:hAnsi="Times New Roman"/>
          <w:b/>
          <w:bCs/>
          <w:sz w:val="24"/>
          <w:szCs w:val="24"/>
        </w:rPr>
      </w:pPr>
      <w:r>
        <w:rPr>
          <w:rFonts w:ascii="Times New Roman" w:hAnsi="Times New Roman"/>
          <w:b/>
          <w:bCs/>
          <w:sz w:val="24"/>
          <w:szCs w:val="24"/>
        </w:rPr>
        <w:t>н</w:t>
      </w:r>
      <w:r w:rsidR="00883F7B" w:rsidRPr="00DC3E83">
        <w:rPr>
          <w:rFonts w:ascii="Times New Roman" w:hAnsi="Times New Roman"/>
          <w:b/>
          <w:bCs/>
          <w:sz w:val="24"/>
          <w:szCs w:val="24"/>
        </w:rPr>
        <w:t>а</w:t>
      </w:r>
      <w:r>
        <w:rPr>
          <w:rFonts w:ascii="Times New Roman" w:hAnsi="Times New Roman"/>
          <w:b/>
          <w:bCs/>
          <w:sz w:val="24"/>
          <w:szCs w:val="24"/>
        </w:rPr>
        <w:t xml:space="preserve"> </w:t>
      </w:r>
      <w:r w:rsidR="00577945">
        <w:rPr>
          <w:rFonts w:ascii="Times New Roman" w:hAnsi="Times New Roman"/>
          <w:b/>
          <w:bCs/>
          <w:sz w:val="24"/>
          <w:szCs w:val="24"/>
        </w:rPr>
        <w:t>проведение</w:t>
      </w:r>
      <w:r w:rsidR="00672E18" w:rsidRPr="00DC3E83">
        <w:rPr>
          <w:rFonts w:ascii="Times New Roman" w:hAnsi="Times New Roman"/>
          <w:b/>
          <w:bCs/>
          <w:sz w:val="24"/>
          <w:szCs w:val="24"/>
        </w:rPr>
        <w:t xml:space="preserve"> комплексных кадастровых работ</w:t>
      </w:r>
    </w:p>
    <w:p w:rsidR="00231938" w:rsidRPr="00066723" w:rsidRDefault="004145AE" w:rsidP="003B28BB">
      <w:pPr>
        <w:pStyle w:val="ConsNonformat"/>
        <w:widowControl/>
        <w:jc w:val="center"/>
        <w:rPr>
          <w:rFonts w:ascii="Times New Roman" w:hAnsi="Times New Roman"/>
          <w:sz w:val="24"/>
          <w:szCs w:val="24"/>
        </w:rPr>
      </w:pPr>
      <w:r w:rsidRPr="00066723">
        <w:rPr>
          <w:rFonts w:ascii="Times New Roman" w:hAnsi="Times New Roman"/>
          <w:bCs/>
          <w:sz w:val="24"/>
          <w:szCs w:val="24"/>
        </w:rPr>
        <w:t xml:space="preserve">ИКЗ № </w:t>
      </w:r>
      <w:r w:rsidR="00066723" w:rsidRPr="00066723">
        <w:rPr>
          <w:rFonts w:ascii="Times New Roman" w:hAnsi="Times New Roman"/>
          <w:color w:val="000000"/>
          <w:sz w:val="24"/>
          <w:szCs w:val="24"/>
          <w:shd w:val="clear" w:color="auto" w:fill="FFFFFF"/>
        </w:rPr>
        <w:t>233750500035875050100100020017112244</w:t>
      </w:r>
    </w:p>
    <w:p w:rsidR="00066723" w:rsidRDefault="00066723" w:rsidP="00A32723">
      <w:pPr>
        <w:autoSpaceDE w:val="0"/>
        <w:autoSpaceDN w:val="0"/>
        <w:adjustRightInd w:val="0"/>
        <w:ind w:firstLine="720"/>
        <w:jc w:val="right"/>
        <w:rPr>
          <w:sz w:val="24"/>
          <w:szCs w:val="24"/>
        </w:rPr>
      </w:pPr>
    </w:p>
    <w:p w:rsidR="008B19B8" w:rsidRPr="00DC3E83" w:rsidRDefault="003B28BB" w:rsidP="00A32723">
      <w:pPr>
        <w:autoSpaceDE w:val="0"/>
        <w:autoSpaceDN w:val="0"/>
        <w:adjustRightInd w:val="0"/>
        <w:ind w:firstLine="720"/>
        <w:jc w:val="right"/>
        <w:rPr>
          <w:sz w:val="24"/>
          <w:szCs w:val="24"/>
        </w:rPr>
      </w:pPr>
      <w:r>
        <w:rPr>
          <w:sz w:val="24"/>
          <w:szCs w:val="24"/>
        </w:rPr>
        <w:t>«</w:t>
      </w:r>
      <w:r>
        <w:rPr>
          <w:sz w:val="24"/>
          <w:szCs w:val="24"/>
          <w:lang w:val="en-US"/>
        </w:rPr>
        <w:t>27</w:t>
      </w:r>
      <w:r>
        <w:rPr>
          <w:sz w:val="24"/>
          <w:szCs w:val="24"/>
        </w:rPr>
        <w:t>»</w:t>
      </w:r>
      <w:r>
        <w:rPr>
          <w:sz w:val="24"/>
          <w:szCs w:val="24"/>
          <w:lang w:val="en-US"/>
        </w:rPr>
        <w:t xml:space="preserve"> </w:t>
      </w:r>
      <w:r>
        <w:rPr>
          <w:sz w:val="24"/>
          <w:szCs w:val="24"/>
        </w:rPr>
        <w:t xml:space="preserve">февраля </w:t>
      </w:r>
      <w:r w:rsidR="00066723">
        <w:rPr>
          <w:sz w:val="24"/>
          <w:szCs w:val="24"/>
        </w:rPr>
        <w:t>2023</w:t>
      </w:r>
      <w:r w:rsidR="008B19B8" w:rsidRPr="00DC3E83">
        <w:rPr>
          <w:sz w:val="24"/>
          <w:szCs w:val="24"/>
        </w:rPr>
        <w:t xml:space="preserve"> г.</w:t>
      </w:r>
    </w:p>
    <w:p w:rsidR="008B19B8" w:rsidRPr="00DC3E83" w:rsidRDefault="008B19B8" w:rsidP="00A32723">
      <w:pPr>
        <w:autoSpaceDE w:val="0"/>
        <w:autoSpaceDN w:val="0"/>
        <w:adjustRightInd w:val="0"/>
        <w:ind w:firstLine="720"/>
        <w:jc w:val="both"/>
        <w:rPr>
          <w:sz w:val="24"/>
          <w:szCs w:val="24"/>
        </w:rPr>
      </w:pPr>
    </w:p>
    <w:p w:rsidR="004145AE" w:rsidRDefault="004145AE" w:rsidP="00A32723">
      <w:pPr>
        <w:autoSpaceDE w:val="0"/>
        <w:autoSpaceDN w:val="0"/>
        <w:adjustRightInd w:val="0"/>
        <w:ind w:firstLine="720"/>
        <w:jc w:val="both"/>
        <w:rPr>
          <w:sz w:val="24"/>
          <w:szCs w:val="24"/>
        </w:rPr>
      </w:pPr>
      <w:r w:rsidRPr="00066723">
        <w:rPr>
          <w:rFonts w:eastAsia="Courier New"/>
          <w:b/>
          <w:sz w:val="24"/>
          <w:szCs w:val="24"/>
        </w:rPr>
        <w:t>Администрация муниципального района «Забайкальский район»</w:t>
      </w:r>
      <w:r>
        <w:rPr>
          <w:sz w:val="24"/>
          <w:szCs w:val="24"/>
        </w:rPr>
        <w:t>, именуемая</w:t>
      </w:r>
      <w:r w:rsidRPr="00DC3E83">
        <w:rPr>
          <w:sz w:val="24"/>
          <w:szCs w:val="24"/>
        </w:rPr>
        <w:t xml:space="preserve"> в дальнейшем </w:t>
      </w:r>
      <w:r>
        <w:rPr>
          <w:sz w:val="24"/>
          <w:szCs w:val="24"/>
        </w:rPr>
        <w:t>«</w:t>
      </w:r>
      <w:r w:rsidRPr="00DC3E83">
        <w:rPr>
          <w:sz w:val="24"/>
          <w:szCs w:val="24"/>
        </w:rPr>
        <w:t>Заказчик</w:t>
      </w:r>
      <w:r>
        <w:rPr>
          <w:sz w:val="24"/>
          <w:szCs w:val="24"/>
        </w:rPr>
        <w:t>», в лице Главы муниципального района «Забайкальский район» Мочалова Александра Владимировича</w:t>
      </w:r>
      <w:r w:rsidR="008B19B8" w:rsidRPr="00DC3E83">
        <w:rPr>
          <w:sz w:val="24"/>
          <w:szCs w:val="24"/>
        </w:rPr>
        <w:t>, действующе</w:t>
      </w:r>
      <w:r>
        <w:rPr>
          <w:sz w:val="24"/>
          <w:szCs w:val="24"/>
        </w:rPr>
        <w:t>го на основании Устава</w:t>
      </w:r>
      <w:r w:rsidR="009F433F" w:rsidRPr="00DC3E83">
        <w:rPr>
          <w:sz w:val="24"/>
          <w:szCs w:val="24"/>
        </w:rPr>
        <w:t xml:space="preserve">, </w:t>
      </w:r>
      <w:r w:rsidR="008B19B8" w:rsidRPr="00DC3E83">
        <w:rPr>
          <w:sz w:val="24"/>
          <w:szCs w:val="24"/>
        </w:rPr>
        <w:t xml:space="preserve">с одной стороны, и </w:t>
      </w:r>
    </w:p>
    <w:p w:rsidR="008B19B8" w:rsidRPr="00DC3E83" w:rsidRDefault="00066723" w:rsidP="00A32723">
      <w:pPr>
        <w:autoSpaceDE w:val="0"/>
        <w:autoSpaceDN w:val="0"/>
        <w:adjustRightInd w:val="0"/>
        <w:ind w:firstLine="720"/>
        <w:jc w:val="both"/>
        <w:rPr>
          <w:sz w:val="24"/>
          <w:szCs w:val="24"/>
        </w:rPr>
      </w:pPr>
      <w:proofErr w:type="gramStart"/>
      <w:r w:rsidRPr="00066723">
        <w:rPr>
          <w:rStyle w:val="21"/>
          <w:i w:val="0"/>
          <w:sz w:val="24"/>
          <w:szCs w:val="24"/>
          <w:u w:val="none"/>
        </w:rPr>
        <w:t>Общество с ограниченной ответственностью «Экспертно-консультационный центр «Промышленная безопасность»</w:t>
      </w:r>
      <w:r>
        <w:rPr>
          <w:rStyle w:val="21"/>
          <w:b w:val="0"/>
          <w:i w:val="0"/>
          <w:sz w:val="24"/>
          <w:szCs w:val="24"/>
          <w:u w:val="none"/>
        </w:rPr>
        <w:t xml:space="preserve"> (</w:t>
      </w:r>
      <w:r w:rsidRPr="00066723">
        <w:rPr>
          <w:rStyle w:val="21"/>
          <w:b w:val="0"/>
          <w:i w:val="0"/>
          <w:sz w:val="24"/>
          <w:szCs w:val="24"/>
          <w:u w:val="none"/>
        </w:rPr>
        <w:t>ООО «ЭКЦ «ПБ»</w:t>
      </w:r>
      <w:r>
        <w:rPr>
          <w:rStyle w:val="21"/>
          <w:b w:val="0"/>
          <w:i w:val="0"/>
          <w:sz w:val="24"/>
          <w:szCs w:val="24"/>
          <w:u w:val="none"/>
        </w:rPr>
        <w:t>)</w:t>
      </w:r>
      <w:r w:rsidR="008B19B8" w:rsidRPr="00066723">
        <w:rPr>
          <w:b/>
          <w:i/>
          <w:sz w:val="24"/>
          <w:szCs w:val="24"/>
        </w:rPr>
        <w:t>,</w:t>
      </w:r>
      <w:r w:rsidR="008B19B8" w:rsidRPr="00DC3E83">
        <w:rPr>
          <w:sz w:val="24"/>
          <w:szCs w:val="24"/>
        </w:rPr>
        <w:t xml:space="preserve"> именуемое в дальнейшем «</w:t>
      </w:r>
      <w:r w:rsidR="00DC3E83">
        <w:rPr>
          <w:sz w:val="24"/>
          <w:szCs w:val="24"/>
        </w:rPr>
        <w:t>Исполнитель</w:t>
      </w:r>
      <w:r w:rsidR="008B19B8" w:rsidRPr="00DC3E83">
        <w:rPr>
          <w:sz w:val="24"/>
          <w:szCs w:val="24"/>
        </w:rPr>
        <w:t xml:space="preserve">», в лице </w:t>
      </w:r>
      <w:r>
        <w:rPr>
          <w:sz w:val="24"/>
          <w:szCs w:val="24"/>
        </w:rPr>
        <w:t xml:space="preserve">директора </w:t>
      </w:r>
      <w:proofErr w:type="spellStart"/>
      <w:r>
        <w:rPr>
          <w:sz w:val="24"/>
          <w:szCs w:val="24"/>
        </w:rPr>
        <w:t>Гарифуллина</w:t>
      </w:r>
      <w:proofErr w:type="spellEnd"/>
      <w:r>
        <w:rPr>
          <w:sz w:val="24"/>
          <w:szCs w:val="24"/>
        </w:rPr>
        <w:t xml:space="preserve"> Динара </w:t>
      </w:r>
      <w:proofErr w:type="spellStart"/>
      <w:r>
        <w:rPr>
          <w:sz w:val="24"/>
          <w:szCs w:val="24"/>
        </w:rPr>
        <w:t>Дамировича</w:t>
      </w:r>
      <w:proofErr w:type="spellEnd"/>
      <w:r>
        <w:rPr>
          <w:sz w:val="24"/>
          <w:szCs w:val="24"/>
        </w:rPr>
        <w:t>, действующего на основании Устава</w:t>
      </w:r>
      <w:r w:rsidR="008B19B8" w:rsidRPr="00577945">
        <w:rPr>
          <w:sz w:val="24"/>
          <w:szCs w:val="24"/>
        </w:rPr>
        <w:t xml:space="preserve">, с другой стороны, совместно именуемые в дальнейшем - Стороны, </w:t>
      </w:r>
      <w:r w:rsidR="00DC3E83" w:rsidRPr="00577945">
        <w:rPr>
          <w:sz w:val="24"/>
          <w:szCs w:val="24"/>
        </w:rPr>
        <w:t>руководствуясь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w:t>
      </w:r>
      <w:proofErr w:type="gramEnd"/>
      <w:r w:rsidR="00DC3E83" w:rsidRPr="00577945">
        <w:rPr>
          <w:sz w:val="24"/>
          <w:szCs w:val="24"/>
        </w:rPr>
        <w:t xml:space="preserve"> с результатами проведения </w:t>
      </w:r>
      <w:r>
        <w:rPr>
          <w:sz w:val="24"/>
          <w:szCs w:val="24"/>
        </w:rPr>
        <w:t xml:space="preserve">открытого </w:t>
      </w:r>
      <w:r w:rsidR="00577945">
        <w:rPr>
          <w:sz w:val="24"/>
          <w:szCs w:val="24"/>
        </w:rPr>
        <w:t>конкурса</w:t>
      </w:r>
      <w:r w:rsidR="00DC3E83" w:rsidRPr="00577945">
        <w:rPr>
          <w:sz w:val="24"/>
          <w:szCs w:val="24"/>
        </w:rPr>
        <w:t xml:space="preserve"> в электронной форме (протокол №</w:t>
      </w:r>
      <w:r w:rsidR="00866907">
        <w:rPr>
          <w:sz w:val="24"/>
          <w:szCs w:val="24"/>
        </w:rPr>
        <w:t xml:space="preserve"> </w:t>
      </w:r>
      <w:r>
        <w:br/>
      </w:r>
      <w:r w:rsidRPr="00066723">
        <w:rPr>
          <w:sz w:val="24"/>
          <w:szCs w:val="24"/>
          <w:shd w:val="clear" w:color="auto" w:fill="FFFFFF"/>
        </w:rPr>
        <w:t>0891200000623000294-2</w:t>
      </w:r>
      <w:r w:rsidRPr="00066723">
        <w:rPr>
          <w:rFonts w:ascii="Roboto" w:hAnsi="Roboto"/>
          <w:sz w:val="21"/>
          <w:szCs w:val="21"/>
          <w:shd w:val="clear" w:color="auto" w:fill="FFFFFF"/>
        </w:rPr>
        <w:t xml:space="preserve"> </w:t>
      </w:r>
      <w:r>
        <w:rPr>
          <w:sz w:val="24"/>
          <w:szCs w:val="24"/>
        </w:rPr>
        <w:t xml:space="preserve">от «15» февраля </w:t>
      </w:r>
      <w:r w:rsidR="003E03C2">
        <w:rPr>
          <w:sz w:val="24"/>
          <w:szCs w:val="24"/>
        </w:rPr>
        <w:t>202</w:t>
      </w:r>
      <w:r w:rsidR="004F0BD8">
        <w:rPr>
          <w:sz w:val="24"/>
          <w:szCs w:val="24"/>
        </w:rPr>
        <w:t>3</w:t>
      </w:r>
      <w:r w:rsidR="00DC3E83" w:rsidRPr="00577945">
        <w:rPr>
          <w:sz w:val="24"/>
          <w:szCs w:val="24"/>
        </w:rPr>
        <w:t xml:space="preserve"> года), заключили настоящий </w:t>
      </w:r>
      <w:r w:rsidR="00F34BB3">
        <w:rPr>
          <w:sz w:val="24"/>
          <w:szCs w:val="24"/>
        </w:rPr>
        <w:t>Муниципальный</w:t>
      </w:r>
      <w:r w:rsidR="00577945">
        <w:rPr>
          <w:sz w:val="24"/>
          <w:szCs w:val="24"/>
        </w:rPr>
        <w:t xml:space="preserve"> </w:t>
      </w:r>
      <w:r w:rsidR="00DC3E83" w:rsidRPr="00577945">
        <w:rPr>
          <w:sz w:val="24"/>
          <w:szCs w:val="24"/>
        </w:rPr>
        <w:t>контракт (далее  – контракт) о нижеследующем</w:t>
      </w:r>
      <w:r w:rsidR="00577945">
        <w:rPr>
          <w:sz w:val="24"/>
          <w:szCs w:val="24"/>
        </w:rPr>
        <w:t>:</w:t>
      </w:r>
    </w:p>
    <w:p w:rsidR="008B19B8" w:rsidRPr="00DC3E83" w:rsidRDefault="008B19B8" w:rsidP="00A32723">
      <w:pPr>
        <w:autoSpaceDE w:val="0"/>
        <w:autoSpaceDN w:val="0"/>
        <w:adjustRightInd w:val="0"/>
        <w:ind w:firstLine="720"/>
        <w:jc w:val="center"/>
        <w:rPr>
          <w:b/>
          <w:sz w:val="24"/>
          <w:szCs w:val="24"/>
        </w:rPr>
      </w:pPr>
    </w:p>
    <w:p w:rsidR="00585E2F" w:rsidRPr="00585E2F" w:rsidRDefault="00585E2F" w:rsidP="00585E2F">
      <w:pPr>
        <w:widowControl w:val="0"/>
        <w:numPr>
          <w:ilvl w:val="0"/>
          <w:numId w:val="12"/>
        </w:numPr>
        <w:autoSpaceDE w:val="0"/>
        <w:autoSpaceDN w:val="0"/>
        <w:adjustRightInd w:val="0"/>
        <w:contextualSpacing/>
        <w:jc w:val="center"/>
        <w:rPr>
          <w:b/>
          <w:sz w:val="24"/>
          <w:szCs w:val="24"/>
        </w:rPr>
      </w:pPr>
      <w:r w:rsidRPr="00585E2F">
        <w:rPr>
          <w:b/>
          <w:sz w:val="24"/>
          <w:szCs w:val="24"/>
        </w:rPr>
        <w:t>ПРЕДМЕТ КОНТРАКТА</w:t>
      </w:r>
    </w:p>
    <w:p w:rsidR="00585E2F" w:rsidRPr="00585E2F" w:rsidRDefault="00585E2F" w:rsidP="00585E2F">
      <w:pPr>
        <w:suppressAutoHyphens/>
        <w:ind w:firstLine="709"/>
        <w:jc w:val="both"/>
        <w:rPr>
          <w:bCs/>
          <w:sz w:val="24"/>
          <w:szCs w:val="24"/>
          <w:lang w:eastAsia="ar-SA"/>
        </w:rPr>
      </w:pPr>
      <w:r w:rsidRPr="00585E2F">
        <w:rPr>
          <w:bCs/>
          <w:sz w:val="24"/>
          <w:szCs w:val="24"/>
          <w:lang w:eastAsia="ar-SA"/>
        </w:rPr>
        <w:t>1.1.</w:t>
      </w:r>
      <w:r w:rsidRPr="00585E2F">
        <w:rPr>
          <w:bCs/>
          <w:sz w:val="24"/>
          <w:szCs w:val="24"/>
          <w:lang w:eastAsia="ar-SA"/>
        </w:rPr>
        <w:tab/>
      </w:r>
      <w:r w:rsidRPr="00585E2F">
        <w:rPr>
          <w:color w:val="000000"/>
          <w:sz w:val="24"/>
          <w:szCs w:val="24"/>
          <w:lang w:eastAsia="ar-SA"/>
        </w:rPr>
        <w:t xml:space="preserve">Выполнение комплексных кадастровых работ в отношении кадастровых кварталов, указанных в приложении 1.1 к </w:t>
      </w:r>
      <w:r w:rsidRPr="00585E2F">
        <w:rPr>
          <w:bCs/>
          <w:sz w:val="24"/>
          <w:szCs w:val="24"/>
          <w:lang w:eastAsia="ar-SA"/>
        </w:rPr>
        <w:t xml:space="preserve">Техническому заданию, являющемуся </w:t>
      </w:r>
      <w:r w:rsidRPr="00585E2F">
        <w:rPr>
          <w:color w:val="000000"/>
          <w:sz w:val="24"/>
          <w:szCs w:val="24"/>
          <w:lang w:eastAsia="ar-SA"/>
        </w:rPr>
        <w:t xml:space="preserve">неотъемлемой частью </w:t>
      </w:r>
      <w:r w:rsidRPr="00585E2F">
        <w:rPr>
          <w:bCs/>
          <w:sz w:val="24"/>
          <w:szCs w:val="24"/>
          <w:lang w:eastAsia="ar-SA"/>
        </w:rPr>
        <w:t>контракта.</w:t>
      </w:r>
    </w:p>
    <w:p w:rsidR="00585E2F" w:rsidRPr="00585E2F" w:rsidRDefault="00585E2F" w:rsidP="00585E2F">
      <w:pPr>
        <w:suppressAutoHyphens/>
        <w:ind w:firstLine="709"/>
        <w:jc w:val="both"/>
        <w:rPr>
          <w:sz w:val="24"/>
          <w:szCs w:val="24"/>
          <w:lang w:eastAsia="ar-SA"/>
        </w:rPr>
      </w:pPr>
      <w:r w:rsidRPr="00585E2F">
        <w:rPr>
          <w:sz w:val="24"/>
          <w:szCs w:val="24"/>
          <w:lang w:eastAsia="ar-SA"/>
        </w:rPr>
        <w:t>1.2. Работы выполняются в полном соответствии с Техническим заданием.</w:t>
      </w:r>
    </w:p>
    <w:p w:rsidR="00585E2F" w:rsidRPr="00585E2F" w:rsidRDefault="00585E2F" w:rsidP="00585E2F">
      <w:pPr>
        <w:suppressAutoHyphens/>
        <w:ind w:firstLine="709"/>
        <w:jc w:val="both"/>
        <w:rPr>
          <w:sz w:val="24"/>
          <w:szCs w:val="24"/>
          <w:lang w:eastAsia="ar-SA"/>
        </w:rPr>
      </w:pPr>
      <w:r w:rsidRPr="00585E2F">
        <w:rPr>
          <w:sz w:val="24"/>
          <w:szCs w:val="24"/>
          <w:lang w:eastAsia="ar-SA"/>
        </w:rPr>
        <w:t>1.3. Работы, являющиеся предметом контракта, не относятся к области геодезии и картографии.</w:t>
      </w:r>
    </w:p>
    <w:p w:rsidR="00585E2F" w:rsidRPr="00585E2F" w:rsidRDefault="00585E2F" w:rsidP="00585E2F">
      <w:pPr>
        <w:suppressAutoHyphens/>
        <w:ind w:firstLine="709"/>
        <w:jc w:val="both"/>
        <w:rPr>
          <w:sz w:val="24"/>
          <w:szCs w:val="24"/>
          <w:lang w:eastAsia="ar-SA"/>
        </w:rPr>
      </w:pPr>
    </w:p>
    <w:p w:rsidR="00585E2F" w:rsidRPr="00585E2F" w:rsidRDefault="00585E2F" w:rsidP="00585E2F">
      <w:pPr>
        <w:numPr>
          <w:ilvl w:val="0"/>
          <w:numId w:val="12"/>
        </w:numPr>
        <w:suppressAutoHyphens/>
        <w:jc w:val="center"/>
        <w:rPr>
          <w:b/>
          <w:sz w:val="24"/>
          <w:szCs w:val="24"/>
          <w:lang w:eastAsia="ar-SA"/>
        </w:rPr>
      </w:pPr>
      <w:r w:rsidRPr="00585E2F">
        <w:rPr>
          <w:b/>
          <w:color w:val="000000"/>
          <w:sz w:val="24"/>
          <w:szCs w:val="24"/>
          <w:lang w:eastAsia="ar-SA"/>
        </w:rPr>
        <w:t>СРОК И МЕСТО ВЫПОЛНЕНИЯ РАБОТ</w:t>
      </w:r>
    </w:p>
    <w:p w:rsidR="00585E2F" w:rsidRPr="00585E2F" w:rsidRDefault="00585E2F" w:rsidP="00585E2F">
      <w:pPr>
        <w:ind w:firstLine="567"/>
        <w:jc w:val="both"/>
        <w:rPr>
          <w:sz w:val="24"/>
          <w:szCs w:val="24"/>
        </w:rPr>
      </w:pPr>
      <w:r w:rsidRPr="00585E2F">
        <w:rPr>
          <w:sz w:val="24"/>
          <w:szCs w:val="24"/>
        </w:rPr>
        <w:t>2.1. Срок выполнения работ: с момента заключения контракта по 30 сентября 2023 г.</w:t>
      </w:r>
    </w:p>
    <w:p w:rsidR="00585E2F" w:rsidRPr="00585E2F" w:rsidRDefault="00585E2F" w:rsidP="00585E2F">
      <w:pPr>
        <w:ind w:firstLine="567"/>
        <w:jc w:val="both"/>
        <w:rPr>
          <w:sz w:val="24"/>
          <w:szCs w:val="24"/>
        </w:rPr>
      </w:pPr>
      <w:r w:rsidRPr="00585E2F">
        <w:rPr>
          <w:sz w:val="24"/>
          <w:szCs w:val="24"/>
        </w:rPr>
        <w:t>2.2. Место выполнения работ установлено в Техническом задании, являющемся неотъемлемой частью Контракта.</w:t>
      </w:r>
    </w:p>
    <w:p w:rsidR="00585E2F" w:rsidRPr="00585E2F" w:rsidRDefault="00585E2F" w:rsidP="00585E2F">
      <w:pPr>
        <w:ind w:firstLine="720"/>
        <w:jc w:val="both"/>
        <w:rPr>
          <w:sz w:val="24"/>
          <w:szCs w:val="24"/>
        </w:rPr>
      </w:pPr>
    </w:p>
    <w:p w:rsidR="00585E2F" w:rsidRPr="00585E2F" w:rsidRDefault="00585E2F" w:rsidP="00585E2F">
      <w:pPr>
        <w:widowControl w:val="0"/>
        <w:numPr>
          <w:ilvl w:val="0"/>
          <w:numId w:val="12"/>
        </w:numPr>
        <w:autoSpaceDE w:val="0"/>
        <w:autoSpaceDN w:val="0"/>
        <w:adjustRightInd w:val="0"/>
        <w:contextualSpacing/>
        <w:jc w:val="center"/>
        <w:rPr>
          <w:b/>
          <w:sz w:val="24"/>
          <w:szCs w:val="24"/>
        </w:rPr>
      </w:pPr>
      <w:r w:rsidRPr="00585E2F">
        <w:rPr>
          <w:b/>
          <w:sz w:val="24"/>
          <w:szCs w:val="24"/>
        </w:rPr>
        <w:t xml:space="preserve">ЦЕНА КОНТРАКТА. СТОИМОСТЬ РАБОТ И ПОРЯДОК РАСЧЕТОВ </w:t>
      </w:r>
    </w:p>
    <w:p w:rsidR="00585E2F" w:rsidRPr="00585E2F" w:rsidRDefault="00585E2F" w:rsidP="00585E2F">
      <w:pPr>
        <w:autoSpaceDE w:val="0"/>
        <w:ind w:firstLine="567"/>
        <w:jc w:val="both"/>
        <w:rPr>
          <w:sz w:val="24"/>
          <w:szCs w:val="24"/>
        </w:rPr>
      </w:pPr>
      <w:r w:rsidRPr="00585E2F">
        <w:rPr>
          <w:sz w:val="24"/>
          <w:szCs w:val="24"/>
        </w:rPr>
        <w:t xml:space="preserve">3.1. Цена Контракта и валюта платежа устанавливаются в рублях Российской Федерации. </w:t>
      </w:r>
    </w:p>
    <w:p w:rsidR="00585E2F" w:rsidRPr="00585E2F" w:rsidRDefault="00585E2F" w:rsidP="00585E2F">
      <w:pPr>
        <w:autoSpaceDE w:val="0"/>
        <w:ind w:firstLine="567"/>
        <w:jc w:val="both"/>
        <w:rPr>
          <w:spacing w:val="-2"/>
          <w:sz w:val="24"/>
          <w:szCs w:val="24"/>
        </w:rPr>
      </w:pPr>
      <w:r w:rsidRPr="00585E2F">
        <w:rPr>
          <w:spacing w:val="-2"/>
          <w:sz w:val="24"/>
          <w:szCs w:val="24"/>
        </w:rPr>
        <w:t>3.2. Цена Контракта является твердой и не может изменяться в ходе его исполнения.</w:t>
      </w:r>
    </w:p>
    <w:p w:rsidR="00585E2F" w:rsidRPr="00585E2F" w:rsidRDefault="00585E2F" w:rsidP="00585E2F">
      <w:pPr>
        <w:suppressAutoHyphens/>
        <w:ind w:firstLine="567"/>
        <w:jc w:val="both"/>
        <w:rPr>
          <w:spacing w:val="-2"/>
          <w:sz w:val="24"/>
          <w:szCs w:val="24"/>
          <w:lang w:eastAsia="ar-SA"/>
        </w:rPr>
      </w:pPr>
      <w:r w:rsidRPr="00585E2F">
        <w:rPr>
          <w:sz w:val="24"/>
          <w:szCs w:val="24"/>
          <w:lang w:eastAsia="ar-SA"/>
        </w:rPr>
        <w:lastRenderedPageBreak/>
        <w:t>3.</w:t>
      </w:r>
      <w:r w:rsidR="002219FE">
        <w:rPr>
          <w:sz w:val="24"/>
          <w:szCs w:val="24"/>
          <w:lang w:eastAsia="ar-SA"/>
        </w:rPr>
        <w:t>3.</w:t>
      </w:r>
      <w:r w:rsidRPr="00585E2F">
        <w:rPr>
          <w:sz w:val="24"/>
          <w:szCs w:val="24"/>
          <w:lang w:eastAsia="ar-SA"/>
        </w:rPr>
        <w:t> </w:t>
      </w:r>
      <w:r w:rsidR="0043074E">
        <w:rPr>
          <w:sz w:val="24"/>
          <w:szCs w:val="24"/>
          <w:lang w:eastAsia="en-US"/>
        </w:rPr>
        <w:t>Цена К</w:t>
      </w:r>
      <w:r w:rsidRPr="00585E2F">
        <w:rPr>
          <w:sz w:val="24"/>
          <w:szCs w:val="24"/>
          <w:lang w:eastAsia="en-US"/>
        </w:rPr>
        <w:t>онт</w:t>
      </w:r>
      <w:r w:rsidR="0043074E">
        <w:rPr>
          <w:sz w:val="24"/>
          <w:szCs w:val="24"/>
          <w:lang w:eastAsia="en-US"/>
        </w:rPr>
        <w:t xml:space="preserve">ракта составляет </w:t>
      </w:r>
      <w:r w:rsidR="0043074E" w:rsidRPr="0043074E">
        <w:rPr>
          <w:b/>
          <w:sz w:val="24"/>
          <w:szCs w:val="24"/>
          <w:lang w:eastAsia="en-US"/>
        </w:rPr>
        <w:t xml:space="preserve">1 297 899,00 (Один миллион двести девяносто семь тысяч восемьсот </w:t>
      </w:r>
      <w:r w:rsidR="0043074E">
        <w:rPr>
          <w:b/>
          <w:sz w:val="24"/>
          <w:szCs w:val="24"/>
          <w:lang w:eastAsia="en-US"/>
        </w:rPr>
        <w:t>девяносто девять) рублей 00 копеек</w:t>
      </w:r>
      <w:r w:rsidR="0043074E">
        <w:rPr>
          <w:sz w:val="24"/>
          <w:szCs w:val="24"/>
          <w:lang w:eastAsia="en-US"/>
        </w:rPr>
        <w:t>, </w:t>
      </w:r>
      <w:r w:rsidRPr="00585E2F">
        <w:rPr>
          <w:sz w:val="24"/>
          <w:szCs w:val="24"/>
          <w:lang w:eastAsia="en-US"/>
        </w:rPr>
        <w:t xml:space="preserve">НДС не облагается </w:t>
      </w:r>
      <w:r w:rsidR="0043074E">
        <w:rPr>
          <w:sz w:val="24"/>
          <w:szCs w:val="24"/>
          <w:lang w:eastAsia="en-US"/>
        </w:rPr>
        <w:t xml:space="preserve">(применение Исполнителем </w:t>
      </w:r>
      <w:r w:rsidRPr="00585E2F">
        <w:rPr>
          <w:sz w:val="24"/>
          <w:szCs w:val="24"/>
          <w:lang w:eastAsia="en-US"/>
        </w:rPr>
        <w:t>упрощенной системы налогообложения</w:t>
      </w:r>
      <w:r w:rsidR="0043074E">
        <w:rPr>
          <w:sz w:val="24"/>
          <w:szCs w:val="24"/>
          <w:lang w:eastAsia="en-US"/>
        </w:rPr>
        <w:t xml:space="preserve"> ст.346.12 и 346.13 главы 26.2 Налогового кодекса Российской Федерации)</w:t>
      </w:r>
      <w:r w:rsidRPr="00585E2F">
        <w:rPr>
          <w:sz w:val="24"/>
          <w:szCs w:val="24"/>
          <w:lang w:eastAsia="en-US"/>
        </w:rPr>
        <w:t>.</w:t>
      </w:r>
      <w:r w:rsidRPr="00585E2F">
        <w:rPr>
          <w:spacing w:val="-2"/>
          <w:sz w:val="24"/>
          <w:szCs w:val="24"/>
          <w:lang w:eastAsia="ar-SA"/>
        </w:rPr>
        <w:tab/>
      </w:r>
    </w:p>
    <w:p w:rsidR="00585E2F" w:rsidRPr="00585E2F" w:rsidRDefault="00585E2F" w:rsidP="00585E2F">
      <w:pPr>
        <w:ind w:firstLine="567"/>
        <w:jc w:val="both"/>
        <w:rPr>
          <w:sz w:val="24"/>
          <w:szCs w:val="24"/>
        </w:rPr>
      </w:pPr>
      <w:r w:rsidRPr="00585E2F">
        <w:rPr>
          <w:spacing w:val="-2"/>
          <w:sz w:val="24"/>
          <w:szCs w:val="24"/>
        </w:rPr>
        <w:t>3.</w:t>
      </w:r>
      <w:r w:rsidR="002219FE">
        <w:rPr>
          <w:spacing w:val="-2"/>
          <w:sz w:val="24"/>
          <w:szCs w:val="24"/>
        </w:rPr>
        <w:t>4.</w:t>
      </w:r>
      <w:r w:rsidRPr="00585E2F">
        <w:rPr>
          <w:spacing w:val="-2"/>
          <w:sz w:val="24"/>
          <w:szCs w:val="24"/>
        </w:rPr>
        <w:t> </w:t>
      </w:r>
      <w:r w:rsidRPr="00585E2F">
        <w:rPr>
          <w:sz w:val="24"/>
          <w:szCs w:val="24"/>
        </w:rPr>
        <w:t>Цена Контракта включает все расходы</w:t>
      </w:r>
      <w:r w:rsidRPr="00585E2F">
        <w:rPr>
          <w:bCs/>
          <w:sz w:val="24"/>
          <w:szCs w:val="24"/>
        </w:rPr>
        <w:t>,</w:t>
      </w:r>
      <w:r w:rsidRPr="00585E2F">
        <w:rPr>
          <w:sz w:val="24"/>
          <w:szCs w:val="24"/>
        </w:rPr>
        <w:t xml:space="preserve"> связанные с оказанием услуг, </w:t>
      </w:r>
      <w:r w:rsidRPr="00585E2F">
        <w:rPr>
          <w:sz w:val="24"/>
          <w:szCs w:val="24"/>
        </w:rPr>
        <w:br/>
        <w:t xml:space="preserve">в том числе транспортные расходы, расходы на </w:t>
      </w:r>
      <w:r w:rsidRPr="00585E2F">
        <w:rPr>
          <w:bCs/>
          <w:sz w:val="24"/>
          <w:szCs w:val="24"/>
        </w:rPr>
        <w:t>уплату налогов, сборов и других обязательных платежей, установленных законодательством Российской Федерации.</w:t>
      </w:r>
      <w:r w:rsidRPr="00585E2F">
        <w:rPr>
          <w:sz w:val="24"/>
          <w:szCs w:val="24"/>
        </w:rPr>
        <w:t xml:space="preserve"> </w:t>
      </w:r>
    </w:p>
    <w:p w:rsidR="00061936" w:rsidRDefault="00585E2F" w:rsidP="00061936">
      <w:pPr>
        <w:ind w:firstLine="567"/>
        <w:jc w:val="both"/>
        <w:rPr>
          <w:sz w:val="24"/>
          <w:szCs w:val="24"/>
        </w:rPr>
      </w:pPr>
      <w:r w:rsidRPr="00585E2F">
        <w:rPr>
          <w:sz w:val="24"/>
          <w:szCs w:val="24"/>
        </w:rPr>
        <w:t>3.</w:t>
      </w:r>
      <w:r w:rsidR="002219FE">
        <w:rPr>
          <w:sz w:val="24"/>
          <w:szCs w:val="24"/>
        </w:rPr>
        <w:t>5</w:t>
      </w:r>
      <w:r w:rsidRPr="00585E2F">
        <w:rPr>
          <w:sz w:val="24"/>
          <w:szCs w:val="24"/>
        </w:rPr>
        <w:t>. Оплата по контракту осуществляется по безналичному расчету после электронной приемки выполненных работ, путем перечисления денежных средств со счета Заказчика на расчетный счет Исполнителя. Под датой оплаты понимается дата списания денежных сре</w:t>
      </w:r>
      <w:proofErr w:type="gramStart"/>
      <w:r w:rsidRPr="00585E2F">
        <w:rPr>
          <w:sz w:val="24"/>
          <w:szCs w:val="24"/>
        </w:rPr>
        <w:t>дств с р</w:t>
      </w:r>
      <w:proofErr w:type="gramEnd"/>
      <w:r w:rsidRPr="00585E2F">
        <w:rPr>
          <w:sz w:val="24"/>
          <w:szCs w:val="24"/>
        </w:rPr>
        <w:t>асчётного счёта Заказчика.</w:t>
      </w:r>
    </w:p>
    <w:p w:rsidR="00585E2F" w:rsidRPr="00585E2F" w:rsidRDefault="00585E2F" w:rsidP="00061936">
      <w:pPr>
        <w:ind w:firstLine="567"/>
        <w:jc w:val="both"/>
        <w:rPr>
          <w:sz w:val="24"/>
          <w:szCs w:val="24"/>
        </w:rPr>
      </w:pPr>
      <w:r w:rsidRPr="00585E2F">
        <w:rPr>
          <w:color w:val="000000"/>
          <w:sz w:val="24"/>
          <w:szCs w:val="24"/>
          <w:lang w:eastAsia="ar-SA"/>
        </w:rPr>
        <w:t>3.</w:t>
      </w:r>
      <w:r w:rsidR="002219FE">
        <w:rPr>
          <w:color w:val="000000"/>
          <w:sz w:val="24"/>
          <w:szCs w:val="24"/>
          <w:lang w:eastAsia="ar-SA"/>
        </w:rPr>
        <w:t>6</w:t>
      </w:r>
      <w:r w:rsidRPr="00585E2F">
        <w:rPr>
          <w:color w:val="000000"/>
          <w:sz w:val="24"/>
          <w:szCs w:val="24"/>
          <w:lang w:eastAsia="ar-SA"/>
        </w:rPr>
        <w:t xml:space="preserve">. Оплата по Контракту производится Заказчиком </w:t>
      </w:r>
      <w:proofErr w:type="gramStart"/>
      <w:r w:rsidRPr="00585E2F">
        <w:rPr>
          <w:color w:val="000000"/>
          <w:sz w:val="24"/>
          <w:szCs w:val="24"/>
          <w:lang w:eastAsia="ar-SA"/>
        </w:rPr>
        <w:t xml:space="preserve">по факту оказания услуги в течение </w:t>
      </w:r>
      <w:r w:rsidRPr="00585E2F">
        <w:rPr>
          <w:sz w:val="24"/>
          <w:szCs w:val="24"/>
          <w:lang w:eastAsia="ar-SA"/>
        </w:rPr>
        <w:t>семи рабочих дней с даты подписания сторонами структурированного документа о приемке в единой информационной системе</w:t>
      </w:r>
      <w:proofErr w:type="gramEnd"/>
      <w:r w:rsidRPr="00585E2F">
        <w:rPr>
          <w:sz w:val="24"/>
          <w:szCs w:val="24"/>
          <w:lang w:eastAsia="ar-SA"/>
        </w:rPr>
        <w:t xml:space="preserve"> в сфере закупок по контракту и на основании представленных Исполнителем  документов на оплату:</w:t>
      </w:r>
    </w:p>
    <w:p w:rsidR="00585E2F" w:rsidRPr="00585E2F" w:rsidRDefault="00585E2F" w:rsidP="00585E2F">
      <w:pPr>
        <w:tabs>
          <w:tab w:val="num" w:pos="0"/>
        </w:tabs>
        <w:suppressAutoHyphens/>
        <w:ind w:firstLine="709"/>
        <w:jc w:val="both"/>
        <w:rPr>
          <w:color w:val="000000"/>
          <w:sz w:val="24"/>
          <w:szCs w:val="24"/>
          <w:lang w:eastAsia="ar-SA"/>
        </w:rPr>
      </w:pPr>
      <w:r w:rsidRPr="00585E2F">
        <w:rPr>
          <w:color w:val="000000"/>
          <w:sz w:val="24"/>
          <w:szCs w:val="24"/>
          <w:lang w:eastAsia="ar-SA"/>
        </w:rPr>
        <w:t>а) счета;</w:t>
      </w:r>
    </w:p>
    <w:p w:rsidR="00585E2F" w:rsidRPr="00585E2F" w:rsidRDefault="00585E2F" w:rsidP="00585E2F">
      <w:pPr>
        <w:tabs>
          <w:tab w:val="num" w:pos="0"/>
        </w:tabs>
        <w:suppressAutoHyphens/>
        <w:ind w:firstLine="709"/>
        <w:jc w:val="both"/>
        <w:rPr>
          <w:color w:val="000000"/>
          <w:sz w:val="24"/>
          <w:szCs w:val="24"/>
          <w:lang w:eastAsia="ar-SA"/>
        </w:rPr>
      </w:pPr>
      <w:r w:rsidRPr="00585E2F">
        <w:rPr>
          <w:color w:val="000000"/>
          <w:sz w:val="24"/>
          <w:szCs w:val="24"/>
          <w:lang w:eastAsia="ar-SA"/>
        </w:rPr>
        <w:t>б) счета-фактуры и/или акта оказанных услуг (универсального передаточного документа).</w:t>
      </w:r>
    </w:p>
    <w:p w:rsidR="00C45D16" w:rsidRDefault="00585E2F" w:rsidP="00585E2F">
      <w:pPr>
        <w:ind w:firstLine="567"/>
        <w:jc w:val="both"/>
        <w:rPr>
          <w:bCs/>
          <w:sz w:val="24"/>
          <w:szCs w:val="24"/>
        </w:rPr>
      </w:pPr>
      <w:r w:rsidRPr="00585E2F">
        <w:rPr>
          <w:bCs/>
          <w:sz w:val="24"/>
          <w:szCs w:val="24"/>
        </w:rPr>
        <w:t>3.</w:t>
      </w:r>
      <w:r w:rsidR="002219FE">
        <w:rPr>
          <w:bCs/>
          <w:sz w:val="24"/>
          <w:szCs w:val="24"/>
        </w:rPr>
        <w:t>7</w:t>
      </w:r>
      <w:r w:rsidRPr="00585E2F">
        <w:rPr>
          <w:bCs/>
          <w:sz w:val="24"/>
          <w:szCs w:val="24"/>
        </w:rPr>
        <w:t>. </w:t>
      </w:r>
      <w:r w:rsidRPr="00585E2F">
        <w:rPr>
          <w:sz w:val="24"/>
          <w:szCs w:val="24"/>
        </w:rPr>
        <w:t>Источником сре</w:t>
      </w:r>
      <w:proofErr w:type="gramStart"/>
      <w:r w:rsidRPr="00585E2F">
        <w:rPr>
          <w:sz w:val="24"/>
          <w:szCs w:val="24"/>
        </w:rPr>
        <w:t>дств дл</w:t>
      </w:r>
      <w:proofErr w:type="gramEnd"/>
      <w:r w:rsidRPr="00585E2F">
        <w:rPr>
          <w:sz w:val="24"/>
          <w:szCs w:val="24"/>
        </w:rPr>
        <w:t xml:space="preserve">я оплаты являются </w:t>
      </w:r>
      <w:r w:rsidRPr="00585E2F">
        <w:rPr>
          <w:bCs/>
          <w:sz w:val="24"/>
          <w:szCs w:val="24"/>
        </w:rPr>
        <w:t xml:space="preserve">средства </w:t>
      </w:r>
      <w:r w:rsidR="00C45D16">
        <w:rPr>
          <w:bCs/>
          <w:sz w:val="24"/>
          <w:szCs w:val="24"/>
        </w:rPr>
        <w:t>бюджет</w:t>
      </w:r>
      <w:r w:rsidR="004145AE">
        <w:rPr>
          <w:bCs/>
          <w:sz w:val="24"/>
          <w:szCs w:val="24"/>
        </w:rPr>
        <w:t>а муниципального района «Забайкальский район»</w:t>
      </w:r>
      <w:r w:rsidR="00C45D16">
        <w:rPr>
          <w:bCs/>
          <w:sz w:val="24"/>
          <w:szCs w:val="24"/>
        </w:rPr>
        <w:t>.</w:t>
      </w:r>
    </w:p>
    <w:p w:rsidR="00585E2F" w:rsidRPr="00585E2F" w:rsidRDefault="00585E2F" w:rsidP="00585E2F">
      <w:pPr>
        <w:ind w:firstLine="567"/>
        <w:jc w:val="both"/>
        <w:rPr>
          <w:sz w:val="24"/>
          <w:szCs w:val="24"/>
        </w:rPr>
      </w:pPr>
      <w:r w:rsidRPr="00585E2F">
        <w:rPr>
          <w:sz w:val="24"/>
          <w:szCs w:val="24"/>
        </w:rPr>
        <w:t>3</w:t>
      </w:r>
      <w:bookmarkStart w:id="2" w:name="OLE_LINK4"/>
      <w:bookmarkStart w:id="3" w:name="OLE_LINK5"/>
      <w:bookmarkStart w:id="4" w:name="OLE_LINK6"/>
      <w:r w:rsidRPr="00585E2F">
        <w:rPr>
          <w:sz w:val="24"/>
          <w:szCs w:val="24"/>
        </w:rPr>
        <w:t>.</w:t>
      </w:r>
      <w:r w:rsidR="002219FE">
        <w:rPr>
          <w:sz w:val="24"/>
          <w:szCs w:val="24"/>
        </w:rPr>
        <w:t>8</w:t>
      </w:r>
      <w:r w:rsidRPr="00585E2F">
        <w:rPr>
          <w:sz w:val="24"/>
          <w:szCs w:val="24"/>
        </w:rPr>
        <w:t>. В случае</w:t>
      </w:r>
      <w:proofErr w:type="gramStart"/>
      <w:r w:rsidRPr="00585E2F">
        <w:rPr>
          <w:sz w:val="24"/>
          <w:szCs w:val="24"/>
        </w:rPr>
        <w:t>,</w:t>
      </w:r>
      <w:proofErr w:type="gramEnd"/>
      <w:r w:rsidRPr="00585E2F">
        <w:rPr>
          <w:sz w:val="24"/>
          <w:szCs w:val="24"/>
        </w:rPr>
        <w:t xml:space="preserve"> если настоящий Контракт заключен</w:t>
      </w:r>
      <w:bookmarkEnd w:id="2"/>
      <w:bookmarkEnd w:id="3"/>
      <w:bookmarkEnd w:id="4"/>
      <w:r w:rsidRPr="00585E2F">
        <w:rPr>
          <w:sz w:val="24"/>
          <w:szCs w:val="24"/>
        </w:rPr>
        <w:t xml:space="preserve"> с юридическим лицом или физическим лицом, в том числе зарегистрированным в качестве индивидуального предпринимателя, сумма, подлежащая уплате таким лицам,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85E2F" w:rsidRPr="004145AE" w:rsidRDefault="00585E2F" w:rsidP="004145AE">
      <w:pPr>
        <w:tabs>
          <w:tab w:val="num" w:pos="0"/>
        </w:tabs>
        <w:ind w:firstLine="709"/>
        <w:jc w:val="both"/>
        <w:rPr>
          <w:bCs/>
          <w:szCs w:val="24"/>
        </w:rPr>
      </w:pPr>
      <w:r w:rsidRPr="00585E2F">
        <w:rPr>
          <w:sz w:val="24"/>
          <w:szCs w:val="24"/>
        </w:rPr>
        <w:t>3.</w:t>
      </w:r>
      <w:r w:rsidR="002219FE">
        <w:rPr>
          <w:sz w:val="24"/>
          <w:szCs w:val="24"/>
        </w:rPr>
        <w:t>9</w:t>
      </w:r>
      <w:r w:rsidRPr="00585E2F">
        <w:rPr>
          <w:sz w:val="24"/>
          <w:szCs w:val="24"/>
        </w:rPr>
        <w:t xml:space="preserve">. </w:t>
      </w:r>
      <w:proofErr w:type="gramStart"/>
      <w:r w:rsidRPr="00585E2F">
        <w:rPr>
          <w:bCs/>
          <w:sz w:val="24"/>
          <w:szCs w:val="24"/>
        </w:rPr>
        <w:t>В случае ненадлежащего исполнения Исполнителя обязательств, предусмотренных Контрактом, в том числе нарушения срока оказания Услуги по Контракту, Заказчик вправе произвести оплату оказанной по Контракту Услуги с учетом рассчитанного в установленном законодательством Российской Федерации порядке размера неустойки (пени).</w:t>
      </w:r>
      <w:proofErr w:type="gramEnd"/>
    </w:p>
    <w:p w:rsidR="00585E2F" w:rsidRPr="00585E2F" w:rsidRDefault="00585E2F" w:rsidP="00585E2F">
      <w:pPr>
        <w:autoSpaceDE w:val="0"/>
        <w:autoSpaceDN w:val="0"/>
        <w:adjustRightInd w:val="0"/>
        <w:ind w:firstLine="720"/>
        <w:jc w:val="both"/>
        <w:rPr>
          <w:b/>
          <w:sz w:val="24"/>
          <w:szCs w:val="24"/>
        </w:rPr>
      </w:pPr>
    </w:p>
    <w:p w:rsidR="00585E2F" w:rsidRPr="00585E2F" w:rsidRDefault="00585E2F" w:rsidP="00585E2F">
      <w:pPr>
        <w:ind w:firstLine="720"/>
        <w:jc w:val="center"/>
        <w:rPr>
          <w:b/>
          <w:sz w:val="24"/>
          <w:szCs w:val="24"/>
        </w:rPr>
      </w:pPr>
      <w:r w:rsidRPr="00585E2F">
        <w:rPr>
          <w:b/>
          <w:sz w:val="24"/>
          <w:szCs w:val="24"/>
        </w:rPr>
        <w:t>4. ПРАВА И ОБЯЗАННОСТИ СТОРОН</w:t>
      </w:r>
    </w:p>
    <w:p w:rsidR="00585E2F" w:rsidRPr="00585E2F" w:rsidRDefault="00585E2F" w:rsidP="00585E2F">
      <w:pPr>
        <w:ind w:firstLine="720"/>
        <w:jc w:val="both"/>
        <w:rPr>
          <w:sz w:val="24"/>
          <w:szCs w:val="24"/>
        </w:rPr>
      </w:pPr>
      <w:r w:rsidRPr="00585E2F">
        <w:rPr>
          <w:sz w:val="24"/>
          <w:szCs w:val="24"/>
        </w:rPr>
        <w:t>4.1. Заказчик обязуется:</w:t>
      </w:r>
    </w:p>
    <w:p w:rsidR="00585E2F" w:rsidRPr="00585E2F" w:rsidRDefault="00585E2F" w:rsidP="00585E2F">
      <w:pPr>
        <w:ind w:firstLine="748"/>
        <w:jc w:val="both"/>
        <w:rPr>
          <w:sz w:val="24"/>
          <w:szCs w:val="24"/>
        </w:rPr>
      </w:pPr>
      <w:r w:rsidRPr="00585E2F">
        <w:rPr>
          <w:sz w:val="24"/>
          <w:szCs w:val="24"/>
        </w:rPr>
        <w:t xml:space="preserve">4.1.1. Принять и оплатить результаты работ, выполненных в соответствии с Контрактом, после получения выходных материалов в соответствии с Техническим заданием, если они выполнены согласно Техническому заданию. </w:t>
      </w:r>
    </w:p>
    <w:p w:rsidR="00585E2F" w:rsidRPr="00585E2F" w:rsidRDefault="00585E2F" w:rsidP="00585E2F">
      <w:pPr>
        <w:tabs>
          <w:tab w:val="left" w:pos="-67"/>
          <w:tab w:val="left" w:pos="536"/>
        </w:tabs>
        <w:ind w:firstLine="720"/>
        <w:jc w:val="both"/>
        <w:rPr>
          <w:sz w:val="24"/>
          <w:szCs w:val="24"/>
        </w:rPr>
      </w:pPr>
      <w:r w:rsidRPr="00585E2F">
        <w:rPr>
          <w:sz w:val="24"/>
          <w:szCs w:val="24"/>
        </w:rPr>
        <w:t>4.1.2. Передать Исполнителю в полном объёме исходные данные на выполнение работ (в соответствии с Техническим заданием).</w:t>
      </w:r>
    </w:p>
    <w:p w:rsidR="00585E2F" w:rsidRPr="00585E2F" w:rsidRDefault="00585E2F" w:rsidP="00585E2F">
      <w:pPr>
        <w:autoSpaceDE w:val="0"/>
        <w:autoSpaceDN w:val="0"/>
        <w:adjustRightInd w:val="0"/>
        <w:ind w:firstLine="720"/>
        <w:jc w:val="both"/>
        <w:rPr>
          <w:sz w:val="24"/>
          <w:szCs w:val="24"/>
        </w:rPr>
      </w:pPr>
      <w:r w:rsidRPr="00585E2F">
        <w:rPr>
          <w:sz w:val="24"/>
          <w:szCs w:val="24"/>
        </w:rPr>
        <w:t xml:space="preserve">4.1.3. Оказывать необходимое содействие Исполнителю в выполнении работ. </w:t>
      </w:r>
    </w:p>
    <w:p w:rsidR="00585E2F" w:rsidRPr="00585E2F" w:rsidRDefault="00585E2F" w:rsidP="00585E2F">
      <w:pPr>
        <w:autoSpaceDE w:val="0"/>
        <w:autoSpaceDN w:val="0"/>
        <w:adjustRightInd w:val="0"/>
        <w:ind w:firstLine="720"/>
        <w:jc w:val="both"/>
        <w:rPr>
          <w:sz w:val="24"/>
          <w:szCs w:val="24"/>
        </w:rPr>
      </w:pPr>
      <w:r w:rsidRPr="00585E2F">
        <w:rPr>
          <w:sz w:val="24"/>
          <w:szCs w:val="24"/>
        </w:rPr>
        <w:t>4.1.4. В порядке, предусмотренном Контрактом, своевременно производить приемку результата работ, выполненных Исполнителем.</w:t>
      </w:r>
    </w:p>
    <w:p w:rsidR="00585E2F" w:rsidRPr="00585E2F" w:rsidRDefault="00585E2F" w:rsidP="00585E2F">
      <w:pPr>
        <w:autoSpaceDE w:val="0"/>
        <w:autoSpaceDN w:val="0"/>
        <w:adjustRightInd w:val="0"/>
        <w:ind w:firstLine="720"/>
        <w:jc w:val="both"/>
        <w:rPr>
          <w:sz w:val="24"/>
          <w:szCs w:val="24"/>
        </w:rPr>
      </w:pPr>
      <w:r w:rsidRPr="00585E2F">
        <w:rPr>
          <w:sz w:val="24"/>
          <w:szCs w:val="24"/>
        </w:rPr>
        <w:t>4.2. Заказчик вправе:</w:t>
      </w:r>
    </w:p>
    <w:p w:rsidR="00585E2F" w:rsidRPr="00585E2F" w:rsidRDefault="00585E2F" w:rsidP="00585E2F">
      <w:pPr>
        <w:ind w:firstLine="748"/>
        <w:jc w:val="both"/>
        <w:rPr>
          <w:sz w:val="24"/>
          <w:szCs w:val="24"/>
        </w:rPr>
      </w:pPr>
      <w:r w:rsidRPr="00585E2F">
        <w:rPr>
          <w:sz w:val="24"/>
          <w:szCs w:val="24"/>
        </w:rPr>
        <w:t xml:space="preserve">4.2.1. Проверять ход и качество выполнения работ Исполнителем в рамках Контракта. </w:t>
      </w:r>
    </w:p>
    <w:p w:rsidR="00585E2F" w:rsidRPr="00585E2F" w:rsidRDefault="00585E2F" w:rsidP="00585E2F">
      <w:pPr>
        <w:autoSpaceDE w:val="0"/>
        <w:autoSpaceDN w:val="0"/>
        <w:adjustRightInd w:val="0"/>
        <w:ind w:firstLine="720"/>
        <w:jc w:val="both"/>
        <w:rPr>
          <w:sz w:val="24"/>
          <w:szCs w:val="24"/>
        </w:rPr>
      </w:pPr>
      <w:r w:rsidRPr="00585E2F">
        <w:rPr>
          <w:sz w:val="24"/>
          <w:szCs w:val="24"/>
        </w:rPr>
        <w:t>4.3. Исполнитель обязуется:</w:t>
      </w:r>
    </w:p>
    <w:p w:rsidR="00585E2F" w:rsidRPr="00585E2F" w:rsidRDefault="00585E2F" w:rsidP="00585E2F">
      <w:pPr>
        <w:ind w:firstLine="748"/>
        <w:jc w:val="both"/>
        <w:rPr>
          <w:sz w:val="24"/>
          <w:szCs w:val="24"/>
        </w:rPr>
      </w:pPr>
      <w:r w:rsidRPr="00585E2F">
        <w:rPr>
          <w:sz w:val="24"/>
          <w:szCs w:val="24"/>
        </w:rPr>
        <w:t xml:space="preserve">4.3.1. Выполнить работы в соответствии с утвержденным Заказчиком Техническим заданием, являющимся неотъемлемой частью Контракта, и передать Заказчику результаты работ в соответствии с Техническим заданием в предусмотренный Контрактом срок. </w:t>
      </w:r>
    </w:p>
    <w:p w:rsidR="00585E2F" w:rsidRPr="00585E2F" w:rsidRDefault="00585E2F" w:rsidP="00585E2F">
      <w:pPr>
        <w:ind w:firstLine="748"/>
        <w:jc w:val="both"/>
        <w:rPr>
          <w:sz w:val="24"/>
          <w:szCs w:val="24"/>
        </w:rPr>
      </w:pPr>
      <w:r w:rsidRPr="00585E2F">
        <w:rPr>
          <w:sz w:val="24"/>
          <w:szCs w:val="24"/>
        </w:rPr>
        <w:lastRenderedPageBreak/>
        <w:t>4.3.2. Соблюдать при выполнении работ требования нормативно-правовых документов, относящиеся к выполняемым работам.</w:t>
      </w:r>
    </w:p>
    <w:p w:rsidR="00585E2F" w:rsidRPr="00585E2F" w:rsidRDefault="00585E2F" w:rsidP="00585E2F">
      <w:pPr>
        <w:ind w:firstLine="748"/>
        <w:jc w:val="both"/>
        <w:rPr>
          <w:sz w:val="24"/>
          <w:szCs w:val="24"/>
        </w:rPr>
      </w:pPr>
      <w:r w:rsidRPr="00585E2F">
        <w:rPr>
          <w:sz w:val="24"/>
          <w:szCs w:val="24"/>
        </w:rPr>
        <w:t xml:space="preserve">4.3.3. Своими силами и за свой счет, без дополнительной оплаты, в сроки, установленные Заказчиком, устранять выявленные замечания. </w:t>
      </w:r>
    </w:p>
    <w:p w:rsidR="00585E2F" w:rsidRPr="00585E2F" w:rsidRDefault="00585E2F" w:rsidP="00585E2F">
      <w:pPr>
        <w:ind w:firstLine="748"/>
        <w:jc w:val="both"/>
        <w:rPr>
          <w:sz w:val="24"/>
          <w:szCs w:val="24"/>
        </w:rPr>
      </w:pPr>
      <w:r w:rsidRPr="00585E2F">
        <w:rPr>
          <w:sz w:val="24"/>
          <w:szCs w:val="24"/>
        </w:rPr>
        <w:t>4.3.4. Выполнять в полном объеме все свои обязательства, предусмотренные статьями Контракта.</w:t>
      </w:r>
    </w:p>
    <w:p w:rsidR="00585E2F" w:rsidRPr="00585E2F" w:rsidRDefault="00585E2F" w:rsidP="00585E2F">
      <w:pPr>
        <w:tabs>
          <w:tab w:val="num" w:pos="360"/>
        </w:tabs>
        <w:ind w:firstLine="709"/>
        <w:jc w:val="both"/>
        <w:rPr>
          <w:sz w:val="24"/>
          <w:szCs w:val="24"/>
        </w:rPr>
      </w:pPr>
      <w:r w:rsidRPr="00585E2F">
        <w:rPr>
          <w:sz w:val="24"/>
          <w:szCs w:val="24"/>
        </w:rPr>
        <w:t>4.3.5.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выполненных работ.</w:t>
      </w:r>
    </w:p>
    <w:p w:rsidR="00585E2F" w:rsidRPr="00585E2F" w:rsidRDefault="00585E2F" w:rsidP="00585E2F">
      <w:pPr>
        <w:tabs>
          <w:tab w:val="num" w:pos="360"/>
        </w:tabs>
        <w:ind w:firstLine="709"/>
        <w:contextualSpacing/>
        <w:jc w:val="both"/>
        <w:rPr>
          <w:sz w:val="24"/>
          <w:szCs w:val="24"/>
        </w:rPr>
      </w:pPr>
      <w:r w:rsidRPr="00585E2F">
        <w:rPr>
          <w:sz w:val="24"/>
          <w:szCs w:val="24"/>
        </w:rPr>
        <w:t>4.3.6.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40 процентов от цены контракта.</w:t>
      </w:r>
    </w:p>
    <w:p w:rsidR="00585E2F" w:rsidRPr="00585E2F" w:rsidRDefault="00585E2F" w:rsidP="00585E2F">
      <w:pPr>
        <w:tabs>
          <w:tab w:val="num" w:pos="360"/>
        </w:tabs>
        <w:ind w:firstLine="709"/>
        <w:contextualSpacing/>
        <w:jc w:val="both"/>
        <w:rPr>
          <w:sz w:val="24"/>
          <w:szCs w:val="24"/>
        </w:rPr>
      </w:pPr>
      <w:r w:rsidRPr="00585E2F">
        <w:rPr>
          <w:sz w:val="24"/>
          <w:szCs w:val="24"/>
        </w:rPr>
        <w:t>4.3.7.  В срок не более 5 рабочих дней со дня заключения договора с субподрядчиком, соисполнителем представить заказчику:</w:t>
      </w:r>
    </w:p>
    <w:p w:rsidR="00585E2F" w:rsidRPr="00585E2F" w:rsidRDefault="00585E2F" w:rsidP="00585E2F">
      <w:pPr>
        <w:tabs>
          <w:tab w:val="num" w:pos="360"/>
        </w:tabs>
        <w:ind w:firstLine="709"/>
        <w:contextualSpacing/>
        <w:jc w:val="both"/>
        <w:rPr>
          <w:sz w:val="24"/>
          <w:szCs w:val="24"/>
        </w:rPr>
      </w:pPr>
      <w:r w:rsidRPr="00585E2F">
        <w:rPr>
          <w:sz w:val="24"/>
          <w:szCs w:val="24"/>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85E2F" w:rsidRPr="00585E2F" w:rsidRDefault="00585E2F" w:rsidP="00585E2F">
      <w:pPr>
        <w:tabs>
          <w:tab w:val="num" w:pos="360"/>
        </w:tabs>
        <w:ind w:firstLine="709"/>
        <w:contextualSpacing/>
        <w:jc w:val="both"/>
        <w:rPr>
          <w:sz w:val="24"/>
          <w:szCs w:val="24"/>
        </w:rPr>
      </w:pPr>
      <w:r w:rsidRPr="00585E2F">
        <w:rPr>
          <w:sz w:val="24"/>
          <w:szCs w:val="24"/>
        </w:rPr>
        <w:t>б) копию договора (договоров), заключенного с субподрядчиком, соисполнителем, заверенную Исполнителем.</w:t>
      </w:r>
    </w:p>
    <w:p w:rsidR="00585E2F" w:rsidRPr="00585E2F" w:rsidRDefault="00585E2F" w:rsidP="00585E2F">
      <w:pPr>
        <w:tabs>
          <w:tab w:val="num" w:pos="360"/>
        </w:tabs>
        <w:ind w:firstLine="709"/>
        <w:contextualSpacing/>
        <w:jc w:val="both"/>
        <w:rPr>
          <w:sz w:val="24"/>
          <w:szCs w:val="24"/>
        </w:rPr>
      </w:pPr>
      <w:r w:rsidRPr="00585E2F">
        <w:rPr>
          <w:sz w:val="24"/>
          <w:szCs w:val="24"/>
        </w:rPr>
        <w:t>4.3.8.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соответствии с п. 4.3.7 настоящего раздела, в течение 5 дней со дня заключения договора с новым субподрядчиком, соисполнителем.</w:t>
      </w:r>
    </w:p>
    <w:p w:rsidR="00585E2F" w:rsidRPr="00585E2F" w:rsidRDefault="00585E2F" w:rsidP="00585E2F">
      <w:pPr>
        <w:tabs>
          <w:tab w:val="num" w:pos="360"/>
        </w:tabs>
        <w:ind w:firstLine="709"/>
        <w:contextualSpacing/>
        <w:jc w:val="both"/>
        <w:rPr>
          <w:sz w:val="24"/>
          <w:szCs w:val="24"/>
        </w:rPr>
      </w:pPr>
      <w:r w:rsidRPr="00585E2F">
        <w:rPr>
          <w:sz w:val="24"/>
          <w:szCs w:val="24"/>
        </w:rPr>
        <w:t>4.3.9. В течение 10 рабочих дней со дня оплаты Исполнителем выполненных обязательств по договору с субподрядчиком, соисполнителем представлять заказчику следующие документы:</w:t>
      </w:r>
    </w:p>
    <w:p w:rsidR="00585E2F" w:rsidRPr="00585E2F" w:rsidRDefault="00585E2F" w:rsidP="00585E2F">
      <w:pPr>
        <w:tabs>
          <w:tab w:val="num" w:pos="360"/>
        </w:tabs>
        <w:ind w:firstLine="709"/>
        <w:contextualSpacing/>
        <w:jc w:val="both"/>
        <w:rPr>
          <w:sz w:val="24"/>
          <w:szCs w:val="24"/>
        </w:rPr>
      </w:pPr>
      <w:r w:rsidRPr="00585E2F">
        <w:rPr>
          <w:sz w:val="24"/>
          <w:szCs w:val="24"/>
        </w:rPr>
        <w:t>а) копии документов о приемке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p w:rsidR="00585E2F" w:rsidRPr="00585E2F" w:rsidRDefault="00585E2F" w:rsidP="00585E2F">
      <w:pPr>
        <w:tabs>
          <w:tab w:val="num" w:pos="360"/>
        </w:tabs>
        <w:ind w:firstLine="709"/>
        <w:contextualSpacing/>
        <w:jc w:val="both"/>
        <w:rPr>
          <w:sz w:val="24"/>
          <w:szCs w:val="24"/>
        </w:rPr>
      </w:pPr>
      <w:proofErr w:type="gramStart"/>
      <w:r w:rsidRPr="00585E2F">
        <w:rPr>
          <w:sz w:val="24"/>
          <w:szCs w:val="24"/>
        </w:rPr>
        <w:t>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оказанных услуг,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w:t>
      </w:r>
      <w:proofErr w:type="gramEnd"/>
    </w:p>
    <w:p w:rsidR="00585E2F" w:rsidRPr="00585E2F" w:rsidRDefault="00585E2F" w:rsidP="00585E2F">
      <w:pPr>
        <w:tabs>
          <w:tab w:val="num" w:pos="360"/>
        </w:tabs>
        <w:ind w:firstLine="709"/>
        <w:contextualSpacing/>
        <w:jc w:val="both"/>
        <w:rPr>
          <w:sz w:val="24"/>
          <w:szCs w:val="24"/>
        </w:rPr>
      </w:pPr>
      <w:r w:rsidRPr="00585E2F">
        <w:rPr>
          <w:sz w:val="24"/>
          <w:szCs w:val="24"/>
        </w:rPr>
        <w:t>4.3.10. </w:t>
      </w:r>
      <w:proofErr w:type="gramStart"/>
      <w:r w:rsidRPr="00585E2F">
        <w:rPr>
          <w:sz w:val="24"/>
          <w:szCs w:val="24"/>
        </w:rPr>
        <w:t>Оплачивать выполненные субподрядчиком, соисполнителем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roofErr w:type="gramEnd"/>
    </w:p>
    <w:p w:rsidR="00585E2F" w:rsidRPr="00585E2F" w:rsidRDefault="00585E2F" w:rsidP="00585E2F">
      <w:pPr>
        <w:tabs>
          <w:tab w:val="num" w:pos="360"/>
        </w:tabs>
        <w:ind w:firstLine="709"/>
        <w:contextualSpacing/>
        <w:jc w:val="both"/>
        <w:rPr>
          <w:sz w:val="24"/>
          <w:szCs w:val="24"/>
        </w:rPr>
      </w:pPr>
      <w:r w:rsidRPr="00585E2F">
        <w:rPr>
          <w:sz w:val="24"/>
          <w:szCs w:val="24"/>
        </w:rPr>
        <w:t>4.3.11.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585E2F" w:rsidRPr="00585E2F" w:rsidRDefault="00585E2F" w:rsidP="00585E2F">
      <w:pPr>
        <w:tabs>
          <w:tab w:val="num" w:pos="360"/>
        </w:tabs>
        <w:ind w:firstLine="709"/>
        <w:contextualSpacing/>
        <w:jc w:val="both"/>
        <w:rPr>
          <w:sz w:val="24"/>
          <w:szCs w:val="24"/>
        </w:rPr>
      </w:pPr>
      <w:r w:rsidRPr="00585E2F">
        <w:rPr>
          <w:sz w:val="24"/>
          <w:szCs w:val="24"/>
        </w:rPr>
        <w:t>а) за представление документов, указанных в пунктах 4.3.7 – 4.3.9, содержащих недостоверные сведения, либо их непредставление или представление таких документов с нарушением установленных сроков;</w:t>
      </w:r>
    </w:p>
    <w:p w:rsidR="00585E2F" w:rsidRPr="00585E2F" w:rsidRDefault="00585E2F" w:rsidP="00585E2F">
      <w:pPr>
        <w:tabs>
          <w:tab w:val="num" w:pos="360"/>
        </w:tabs>
        <w:ind w:firstLine="709"/>
        <w:contextualSpacing/>
        <w:jc w:val="both"/>
        <w:rPr>
          <w:sz w:val="24"/>
          <w:szCs w:val="24"/>
        </w:rPr>
      </w:pPr>
      <w:r w:rsidRPr="00585E2F">
        <w:rPr>
          <w:sz w:val="24"/>
          <w:szCs w:val="24"/>
        </w:rPr>
        <w:lastRenderedPageBreak/>
        <w:t xml:space="preserve">б) за </w:t>
      </w:r>
      <w:proofErr w:type="spellStart"/>
      <w:r w:rsidRPr="00585E2F">
        <w:rPr>
          <w:sz w:val="24"/>
          <w:szCs w:val="24"/>
        </w:rPr>
        <w:t>непривлечение</w:t>
      </w:r>
      <w:proofErr w:type="spellEnd"/>
      <w:r w:rsidRPr="00585E2F">
        <w:rPr>
          <w:sz w:val="24"/>
          <w:szCs w:val="24"/>
        </w:rPr>
        <w:t xml:space="preserve"> субподрядчиков, соисполнителей в объеме, установленном в контракте.</w:t>
      </w:r>
    </w:p>
    <w:p w:rsidR="00585E2F" w:rsidRPr="00585E2F" w:rsidRDefault="00585E2F" w:rsidP="00585E2F">
      <w:pPr>
        <w:autoSpaceDE w:val="0"/>
        <w:autoSpaceDN w:val="0"/>
        <w:adjustRightInd w:val="0"/>
        <w:ind w:firstLine="720"/>
        <w:jc w:val="both"/>
        <w:rPr>
          <w:sz w:val="24"/>
          <w:szCs w:val="24"/>
        </w:rPr>
      </w:pPr>
      <w:r w:rsidRPr="00585E2F">
        <w:rPr>
          <w:sz w:val="24"/>
          <w:szCs w:val="24"/>
        </w:rPr>
        <w:t>4.4. Исполнитель вправе:</w:t>
      </w:r>
    </w:p>
    <w:p w:rsidR="00585E2F" w:rsidRPr="00585E2F" w:rsidRDefault="00585E2F" w:rsidP="00585E2F">
      <w:pPr>
        <w:autoSpaceDE w:val="0"/>
        <w:autoSpaceDN w:val="0"/>
        <w:adjustRightInd w:val="0"/>
        <w:ind w:firstLine="720"/>
        <w:jc w:val="both"/>
        <w:rPr>
          <w:sz w:val="24"/>
          <w:szCs w:val="24"/>
        </w:rPr>
      </w:pPr>
      <w:r w:rsidRPr="00585E2F">
        <w:rPr>
          <w:sz w:val="24"/>
          <w:szCs w:val="24"/>
        </w:rPr>
        <w:t>4.4.1. Исполнитель не вправе передавать результаты выполненных по  Контракту работ или их часть (документы, материалы, информацию) третьим лицам без письменного согласия Заказчика.</w:t>
      </w:r>
    </w:p>
    <w:p w:rsidR="00585E2F" w:rsidRPr="00585E2F" w:rsidRDefault="00585E2F" w:rsidP="00585E2F">
      <w:pPr>
        <w:tabs>
          <w:tab w:val="num" w:pos="360"/>
        </w:tabs>
        <w:ind w:firstLine="709"/>
        <w:contextualSpacing/>
        <w:jc w:val="both"/>
        <w:rPr>
          <w:sz w:val="24"/>
          <w:szCs w:val="24"/>
        </w:rPr>
      </w:pPr>
      <w:r w:rsidRPr="00585E2F">
        <w:rPr>
          <w:sz w:val="24"/>
          <w:szCs w:val="24"/>
        </w:rPr>
        <w:t>4.4.2.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субподрядчика, соисполнителя, с которым ранее был заключен договор, на другого субподрядчика, соисполнителя.</w:t>
      </w:r>
    </w:p>
    <w:p w:rsidR="00585E2F" w:rsidRPr="00585E2F" w:rsidRDefault="00585E2F" w:rsidP="00585E2F">
      <w:pPr>
        <w:suppressAutoHyphens/>
        <w:ind w:firstLine="748"/>
        <w:jc w:val="both"/>
        <w:rPr>
          <w:color w:val="000000"/>
          <w:sz w:val="24"/>
          <w:szCs w:val="24"/>
          <w:lang w:eastAsia="ar-SA"/>
        </w:rPr>
      </w:pPr>
      <w:r w:rsidRPr="00585E2F">
        <w:rPr>
          <w:color w:val="000000"/>
          <w:sz w:val="24"/>
          <w:szCs w:val="24"/>
          <w:lang w:eastAsia="ar-SA"/>
        </w:rPr>
        <w:t>4.4.3.</w:t>
      </w:r>
      <w:r w:rsidRPr="00585E2F">
        <w:rPr>
          <w:color w:val="000000"/>
          <w:sz w:val="24"/>
          <w:szCs w:val="24"/>
          <w:lang w:val="en-US" w:eastAsia="ar-SA"/>
        </w:rPr>
        <w:t> </w:t>
      </w:r>
      <w:r w:rsidRPr="00585E2F">
        <w:rPr>
          <w:color w:val="000000"/>
          <w:sz w:val="24"/>
          <w:szCs w:val="24"/>
          <w:lang w:eastAsia="ar-SA"/>
        </w:rPr>
        <w:t xml:space="preserve">В порядке </w:t>
      </w:r>
      <w:proofErr w:type="gramStart"/>
      <w:r w:rsidRPr="00585E2F">
        <w:rPr>
          <w:color w:val="000000"/>
          <w:sz w:val="24"/>
          <w:szCs w:val="24"/>
          <w:lang w:eastAsia="ar-SA"/>
        </w:rPr>
        <w:t>контроля за</w:t>
      </w:r>
      <w:proofErr w:type="gramEnd"/>
      <w:r w:rsidRPr="00585E2F">
        <w:rPr>
          <w:color w:val="000000"/>
          <w:sz w:val="24"/>
          <w:szCs w:val="24"/>
          <w:lang w:eastAsia="ar-SA"/>
        </w:rPr>
        <w:t xml:space="preserve"> ходом выполнения работ Исполнитель представляет Заказчику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585E2F" w:rsidRPr="00585E2F" w:rsidRDefault="00585E2F" w:rsidP="00585E2F">
      <w:pPr>
        <w:autoSpaceDE w:val="0"/>
        <w:autoSpaceDN w:val="0"/>
        <w:adjustRightInd w:val="0"/>
        <w:ind w:firstLine="720"/>
        <w:jc w:val="center"/>
        <w:rPr>
          <w:b/>
          <w:sz w:val="24"/>
          <w:szCs w:val="24"/>
        </w:rPr>
      </w:pPr>
    </w:p>
    <w:p w:rsidR="00585E2F" w:rsidRPr="00585E2F" w:rsidRDefault="00585E2F" w:rsidP="00585E2F">
      <w:pPr>
        <w:widowControl w:val="0"/>
        <w:numPr>
          <w:ilvl w:val="0"/>
          <w:numId w:val="14"/>
        </w:numPr>
        <w:tabs>
          <w:tab w:val="left" w:pos="1843"/>
        </w:tabs>
        <w:autoSpaceDE w:val="0"/>
        <w:autoSpaceDN w:val="0"/>
        <w:adjustRightInd w:val="0"/>
        <w:ind w:right="19"/>
        <w:contextualSpacing/>
        <w:jc w:val="center"/>
        <w:rPr>
          <w:b/>
          <w:sz w:val="24"/>
          <w:szCs w:val="24"/>
        </w:rPr>
      </w:pPr>
      <w:r w:rsidRPr="00585E2F">
        <w:rPr>
          <w:b/>
          <w:sz w:val="24"/>
          <w:szCs w:val="24"/>
        </w:rPr>
        <w:t>РЕЗУЛЬТАТЫ И СРОК ВЫПОЛНЕНИЯ РАБОТ, ПОРЯДОК СДАЧИ-ПРИЁМКИ ВЫПОЛНЕННЫХ РАБОТ</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5.1.</w:t>
      </w:r>
      <w:r w:rsidRPr="00585E2F">
        <w:rPr>
          <w:sz w:val="24"/>
          <w:szCs w:val="24"/>
        </w:rPr>
        <w:tab/>
        <w:t xml:space="preserve">Выполнение работ по Контракту осуществляется в соответствии с Техническим заданием.  </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5.2. Результатом выполненных работ по настоящему Контракту являются выходные материалы, определенные Техническим заданием.</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5.3. Выписки из Единого государственного реестра недвижимости, подтверждающие внесение сведений карты-плана территории должны быть получены Заказчиком не позднее 30.09.2023</w:t>
      </w:r>
      <w:r w:rsidR="004145AE">
        <w:rPr>
          <w:sz w:val="24"/>
          <w:szCs w:val="24"/>
        </w:rPr>
        <w:t xml:space="preserve"> года</w:t>
      </w:r>
      <w:r w:rsidRPr="00585E2F">
        <w:rPr>
          <w:sz w:val="24"/>
          <w:szCs w:val="24"/>
        </w:rPr>
        <w:t>.</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5.3.1. Карты-планы, выписки из Единого государственного реестра недвижимости должны быть представ</w:t>
      </w:r>
      <w:r w:rsidR="00D4173E">
        <w:rPr>
          <w:sz w:val="24"/>
          <w:szCs w:val="24"/>
        </w:rPr>
        <w:t>лены Заказчику по адресу: 674650</w:t>
      </w:r>
      <w:r w:rsidRPr="00585E2F">
        <w:rPr>
          <w:sz w:val="24"/>
          <w:szCs w:val="24"/>
        </w:rPr>
        <w:t xml:space="preserve">, Забайкальский край, </w:t>
      </w:r>
      <w:r w:rsidR="00D4173E">
        <w:rPr>
          <w:sz w:val="24"/>
          <w:szCs w:val="24"/>
        </w:rPr>
        <w:t xml:space="preserve">Забайкальский район, пгт. Забайкальск, ул. </w:t>
      </w:r>
      <w:proofErr w:type="gramStart"/>
      <w:r w:rsidR="00D4173E">
        <w:rPr>
          <w:sz w:val="24"/>
          <w:szCs w:val="24"/>
        </w:rPr>
        <w:t>Красноармейская</w:t>
      </w:r>
      <w:proofErr w:type="gramEnd"/>
      <w:r w:rsidR="00D4173E">
        <w:rPr>
          <w:sz w:val="24"/>
          <w:szCs w:val="24"/>
        </w:rPr>
        <w:t>, 40А</w:t>
      </w:r>
      <w:r w:rsidRPr="00585E2F">
        <w:rPr>
          <w:sz w:val="24"/>
          <w:szCs w:val="24"/>
        </w:rPr>
        <w:t>.</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 xml:space="preserve">Камеральные работы выполняются по месту нахождения Исполнителя. </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Полевые работы производятся по месту нахождения объекта.</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5.4. Контракт считается исполненным после передачи выходных материалов Заказчику и полной оплаты услуг Исполнителю.</w:t>
      </w:r>
    </w:p>
    <w:p w:rsidR="00585E2F" w:rsidRPr="00585E2F" w:rsidRDefault="00585E2F" w:rsidP="00585E2F">
      <w:pPr>
        <w:tabs>
          <w:tab w:val="num" w:pos="0"/>
        </w:tabs>
        <w:ind w:firstLine="709"/>
        <w:jc w:val="both"/>
        <w:rPr>
          <w:rFonts w:eastAsia="MS Mincho"/>
          <w:sz w:val="24"/>
          <w:szCs w:val="24"/>
          <w:lang w:eastAsia="ar-SA"/>
        </w:rPr>
      </w:pPr>
      <w:r w:rsidRPr="00585E2F">
        <w:rPr>
          <w:sz w:val="24"/>
          <w:szCs w:val="24"/>
          <w:lang w:eastAsia="ar-SA"/>
        </w:rPr>
        <w:t>5.5.</w:t>
      </w:r>
      <w:r w:rsidRPr="00585E2F">
        <w:rPr>
          <w:rFonts w:ascii="Courier New" w:hAnsi="Courier New"/>
          <w:sz w:val="20"/>
          <w:szCs w:val="24"/>
          <w:lang w:eastAsia="ar-SA"/>
        </w:rPr>
        <w:t xml:space="preserve"> </w:t>
      </w:r>
      <w:r w:rsidRPr="00585E2F">
        <w:rPr>
          <w:rFonts w:eastAsia="MS Mincho"/>
          <w:sz w:val="24"/>
          <w:szCs w:val="24"/>
          <w:lang w:eastAsia="ar-SA"/>
        </w:rPr>
        <w:t>Приемка оказанных услуг осуществляется в соответствии с требованиями законодательства Российской Федерации. При приемке оказанных услуг Исполнитель формирует и подписывает документ о приемке в единой информационной системе в сфере закупок (далее – структурированный документ о приемке) с приложением необходимых документов, а также направляет Заказчику документы на оплату, предусмотренные п. 3.5, на бумажном носителе.</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rFonts w:eastAsia="MS Mincho"/>
          <w:sz w:val="24"/>
          <w:szCs w:val="24"/>
        </w:rPr>
        <w:t xml:space="preserve">5.6. Фактическая приёмка оказанных услуг осуществляется приёмочной комиссией Заказчика. Для проверки оказанных Исполнителем услуг, предусмотренных контрактом, в части их соответствия условиям контракта Заказчик проводит экспертизу </w:t>
      </w:r>
      <w:r w:rsidRPr="00585E2F">
        <w:rPr>
          <w:sz w:val="24"/>
          <w:szCs w:val="24"/>
        </w:rPr>
        <w:t>выполненных работ согласно пунктам 3, 5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85E2F">
        <w:rPr>
          <w:rFonts w:eastAsia="MS Mincho"/>
          <w:sz w:val="24"/>
          <w:szCs w:val="24"/>
        </w:rPr>
        <w:t xml:space="preserve">. Экспертиза может проводиться силами Заказчика или к ее проведению могут привлекаться эксперты, экспертные организации. Экспертиза и фактическая приёмки оказанных услуг осуществляется в течение 10 рабочих дней со дня </w:t>
      </w:r>
      <w:r w:rsidRPr="00585E2F">
        <w:rPr>
          <w:sz w:val="24"/>
          <w:szCs w:val="24"/>
        </w:rPr>
        <w:t>предоставления выходных материалов.</w:t>
      </w:r>
      <w:r w:rsidRPr="00585E2F">
        <w:rPr>
          <w:rFonts w:eastAsia="MS Mincho"/>
          <w:sz w:val="24"/>
          <w:szCs w:val="24"/>
        </w:rPr>
        <w:t xml:space="preserve"> </w:t>
      </w:r>
      <w:r w:rsidRPr="00585E2F">
        <w:rPr>
          <w:sz w:val="24"/>
          <w:szCs w:val="24"/>
        </w:rPr>
        <w:t>Результаты такой экспертизы и фактической приемки оказанных услуг оформляются в виде заключения, которое подписывается экспертами и должно быть объективным, обоснованным и соответствовать законодательству Российской Федерации.</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sz w:val="24"/>
          <w:szCs w:val="24"/>
        </w:rPr>
        <w:t xml:space="preserve">5.7. В случае установления по результатам экспертизы факта выполнения работ ненадлежащего качества, Исполнитель обязан компенсировать Заказчику все возникшие в связи с проведением экспертизы расходы, по предъявлении Заказчиком письменного </w:t>
      </w:r>
      <w:r w:rsidRPr="00585E2F">
        <w:rPr>
          <w:sz w:val="24"/>
          <w:szCs w:val="24"/>
        </w:rPr>
        <w:lastRenderedPageBreak/>
        <w:t>требования и копии соответствующего заключения, других документов, подтверждающих затраты Заказчика.</w:t>
      </w:r>
    </w:p>
    <w:p w:rsidR="00585E2F" w:rsidRPr="00585E2F" w:rsidRDefault="00585E2F" w:rsidP="00585E2F">
      <w:pPr>
        <w:widowControl w:val="0"/>
        <w:autoSpaceDE w:val="0"/>
        <w:autoSpaceDN w:val="0"/>
        <w:adjustRightInd w:val="0"/>
        <w:ind w:firstLine="709"/>
        <w:contextualSpacing/>
        <w:jc w:val="both"/>
        <w:rPr>
          <w:sz w:val="24"/>
          <w:szCs w:val="24"/>
        </w:rPr>
      </w:pPr>
      <w:r w:rsidRPr="00585E2F">
        <w:rPr>
          <w:rFonts w:eastAsia="MS Mincho"/>
          <w:sz w:val="24"/>
          <w:szCs w:val="24"/>
        </w:rPr>
        <w:t xml:space="preserve">5.8. </w:t>
      </w:r>
      <w:proofErr w:type="gramStart"/>
      <w:r w:rsidRPr="00585E2F">
        <w:rPr>
          <w:rFonts w:eastAsia="MS Mincho"/>
          <w:sz w:val="24"/>
          <w:szCs w:val="24"/>
        </w:rPr>
        <w:t>Заказчик в срок не более 20 рабочих дней со дня получения от Исполнителя документов, предусмотренных п. 5.5 Контракта, и на основании комиссионного заключения, предусмотренного п. 5.6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roofErr w:type="gramEnd"/>
      <w:r w:rsidRPr="00585E2F">
        <w:rPr>
          <w:rFonts w:eastAsia="MS Mincho"/>
          <w:sz w:val="24"/>
          <w:szCs w:val="24"/>
        </w:rPr>
        <w:t xml:space="preserve"> </w:t>
      </w:r>
      <w:r w:rsidRPr="00585E2F">
        <w:rPr>
          <w:sz w:val="24"/>
          <w:szCs w:val="24"/>
        </w:rPr>
        <w:t>В случае мотивированного отказа Заказчика от подписания документа о приемке Исполнитель вправе устранить причины такого отказа и направить документ о приемке повторно.</w:t>
      </w:r>
    </w:p>
    <w:p w:rsidR="00585E2F" w:rsidRPr="00585E2F" w:rsidRDefault="00585E2F" w:rsidP="00585E2F">
      <w:pPr>
        <w:tabs>
          <w:tab w:val="num" w:pos="0"/>
        </w:tabs>
        <w:ind w:firstLine="709"/>
        <w:jc w:val="both"/>
        <w:rPr>
          <w:rFonts w:eastAsia="MS Mincho"/>
          <w:sz w:val="24"/>
          <w:szCs w:val="24"/>
          <w:lang w:eastAsia="ar-SA"/>
        </w:rPr>
      </w:pPr>
      <w:r w:rsidRPr="00585E2F">
        <w:rPr>
          <w:rFonts w:eastAsia="MS Mincho"/>
          <w:sz w:val="24"/>
          <w:szCs w:val="24"/>
          <w:lang w:eastAsia="ar-SA"/>
        </w:rPr>
        <w:t>Заказчик имеет право частично принять оказанные Услуги с отражением информации о фактически принятом объеме Услуги в структурированном документе о приемке в единой информационной системе в сфере закупок.</w:t>
      </w:r>
    </w:p>
    <w:p w:rsidR="00585E2F" w:rsidRPr="00585E2F" w:rsidRDefault="00585E2F" w:rsidP="00585E2F">
      <w:pPr>
        <w:tabs>
          <w:tab w:val="num" w:pos="0"/>
        </w:tabs>
        <w:ind w:firstLine="709"/>
        <w:jc w:val="both"/>
        <w:rPr>
          <w:rFonts w:eastAsia="MS Mincho"/>
          <w:sz w:val="24"/>
          <w:szCs w:val="24"/>
          <w:lang w:eastAsia="ar-SA"/>
        </w:rPr>
      </w:pPr>
      <w:r w:rsidRPr="00585E2F">
        <w:rPr>
          <w:rFonts w:eastAsia="MS Mincho"/>
          <w:sz w:val="24"/>
          <w:szCs w:val="24"/>
          <w:lang w:eastAsia="ar-SA"/>
        </w:rPr>
        <w:t>5.</w:t>
      </w:r>
      <w:r w:rsidR="002219FE">
        <w:rPr>
          <w:rFonts w:eastAsia="MS Mincho"/>
          <w:sz w:val="24"/>
          <w:szCs w:val="24"/>
          <w:lang w:eastAsia="ar-SA"/>
        </w:rPr>
        <w:t>9</w:t>
      </w:r>
      <w:r w:rsidRPr="00585E2F">
        <w:rPr>
          <w:rFonts w:eastAsia="MS Mincho"/>
          <w:sz w:val="24"/>
          <w:szCs w:val="24"/>
          <w:lang w:eastAsia="ar-SA"/>
        </w:rPr>
        <w:t xml:space="preserve">. После устранения недостатков, послуживших основанием для </w:t>
      </w:r>
      <w:proofErr w:type="spellStart"/>
      <w:r w:rsidRPr="00585E2F">
        <w:rPr>
          <w:rFonts w:eastAsia="MS Mincho"/>
          <w:sz w:val="24"/>
          <w:szCs w:val="24"/>
          <w:lang w:eastAsia="ar-SA"/>
        </w:rPr>
        <w:t>неподписания</w:t>
      </w:r>
      <w:proofErr w:type="spellEnd"/>
      <w:r w:rsidRPr="00585E2F">
        <w:rPr>
          <w:rFonts w:eastAsia="MS Mincho"/>
          <w:sz w:val="24"/>
          <w:szCs w:val="24"/>
          <w:lang w:eastAsia="ar-SA"/>
        </w:rPr>
        <w:t xml:space="preserve"> структурированного документа о приемке, Исполнитель и Заказчик подписывают структурированный документ о приемке в единой информационной системе в сфере закупок в порядке и сроки, предусмотренные </w:t>
      </w:r>
      <w:proofErr w:type="spellStart"/>
      <w:r w:rsidRPr="00585E2F">
        <w:rPr>
          <w:rFonts w:eastAsia="MS Mincho"/>
          <w:sz w:val="24"/>
          <w:szCs w:val="24"/>
          <w:lang w:eastAsia="ar-SA"/>
        </w:rPr>
        <w:t>п</w:t>
      </w:r>
      <w:proofErr w:type="gramStart"/>
      <w:r w:rsidRPr="00585E2F">
        <w:rPr>
          <w:rFonts w:eastAsia="MS Mincho"/>
          <w:sz w:val="24"/>
          <w:szCs w:val="24"/>
          <w:lang w:eastAsia="ar-SA"/>
        </w:rPr>
        <w:t>.п</w:t>
      </w:r>
      <w:proofErr w:type="spellEnd"/>
      <w:proofErr w:type="gramEnd"/>
      <w:r w:rsidRPr="00585E2F">
        <w:rPr>
          <w:rFonts w:eastAsia="MS Mincho"/>
          <w:sz w:val="24"/>
          <w:szCs w:val="24"/>
          <w:lang w:eastAsia="ar-SA"/>
        </w:rPr>
        <w:t xml:space="preserve"> 5.6, п.п.5.8 Контракта.</w:t>
      </w:r>
    </w:p>
    <w:p w:rsidR="00585E2F" w:rsidRPr="00585E2F" w:rsidRDefault="00585E2F" w:rsidP="00585E2F">
      <w:pPr>
        <w:autoSpaceDE w:val="0"/>
        <w:autoSpaceDN w:val="0"/>
        <w:adjustRightInd w:val="0"/>
        <w:ind w:firstLine="720"/>
        <w:jc w:val="center"/>
        <w:rPr>
          <w:b/>
          <w:sz w:val="24"/>
          <w:szCs w:val="24"/>
        </w:rPr>
      </w:pPr>
    </w:p>
    <w:p w:rsidR="00585E2F" w:rsidRPr="00585E2F" w:rsidRDefault="00585E2F" w:rsidP="00585E2F">
      <w:pPr>
        <w:ind w:firstLine="720"/>
        <w:jc w:val="center"/>
        <w:rPr>
          <w:b/>
          <w:sz w:val="24"/>
          <w:szCs w:val="24"/>
        </w:rPr>
      </w:pPr>
      <w:r w:rsidRPr="00585E2F">
        <w:rPr>
          <w:b/>
          <w:sz w:val="24"/>
          <w:szCs w:val="24"/>
        </w:rPr>
        <w:t>6. ПОРЯДОК ИЗМЕНЕНИЯ И РАСТОРЖЕНИЯ КОНТРАКТА</w:t>
      </w:r>
    </w:p>
    <w:p w:rsidR="00585E2F" w:rsidRPr="00585E2F" w:rsidRDefault="00585E2F" w:rsidP="00585E2F">
      <w:pPr>
        <w:autoSpaceDE w:val="0"/>
        <w:ind w:firstLine="708"/>
        <w:jc w:val="both"/>
        <w:rPr>
          <w:sz w:val="24"/>
          <w:szCs w:val="24"/>
        </w:rPr>
      </w:pPr>
      <w:r w:rsidRPr="00585E2F">
        <w:rPr>
          <w:sz w:val="24"/>
          <w:szCs w:val="24"/>
        </w:rPr>
        <w:t>6.1. Контра</w:t>
      </w:r>
      <w:proofErr w:type="gramStart"/>
      <w:r w:rsidRPr="00585E2F">
        <w:rPr>
          <w:sz w:val="24"/>
          <w:szCs w:val="24"/>
        </w:rPr>
        <w:t>кт вст</w:t>
      </w:r>
      <w:proofErr w:type="gramEnd"/>
      <w:r w:rsidRPr="00585E2F">
        <w:rPr>
          <w:sz w:val="24"/>
          <w:szCs w:val="24"/>
        </w:rPr>
        <w:t>упает в силу с момента его подписания Сторонами и действует до полного использования обязательства сторонами Контракта.</w:t>
      </w:r>
    </w:p>
    <w:p w:rsidR="00585E2F" w:rsidRPr="00585E2F" w:rsidRDefault="00585E2F" w:rsidP="00585E2F">
      <w:pPr>
        <w:autoSpaceDE w:val="0"/>
        <w:ind w:firstLine="708"/>
        <w:jc w:val="both"/>
        <w:rPr>
          <w:sz w:val="24"/>
          <w:szCs w:val="24"/>
        </w:rPr>
      </w:pPr>
      <w:r w:rsidRPr="00585E2F">
        <w:rPr>
          <w:sz w:val="24"/>
          <w:szCs w:val="24"/>
        </w:rPr>
        <w:t>6.2. Все приложения к Контракту, утвержденные Сторонами, являются его неотъемлемой частью.</w:t>
      </w:r>
    </w:p>
    <w:p w:rsidR="00585E2F" w:rsidRPr="00585E2F" w:rsidRDefault="00585E2F" w:rsidP="00585E2F">
      <w:pPr>
        <w:autoSpaceDE w:val="0"/>
        <w:ind w:firstLine="708"/>
        <w:jc w:val="both"/>
        <w:rPr>
          <w:sz w:val="24"/>
          <w:szCs w:val="24"/>
        </w:rPr>
      </w:pPr>
      <w:r w:rsidRPr="00585E2F">
        <w:rPr>
          <w:sz w:val="24"/>
          <w:szCs w:val="24"/>
        </w:rPr>
        <w:t>6.3. </w:t>
      </w:r>
      <w:proofErr w:type="gramStart"/>
      <w:r w:rsidRPr="00585E2F">
        <w:rPr>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 а также по основаниям, указанным в подпунктах «а», «б»,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585E2F" w:rsidRPr="00585E2F" w:rsidRDefault="00585E2F" w:rsidP="00585E2F">
      <w:pPr>
        <w:ind w:firstLine="567"/>
        <w:jc w:val="both"/>
        <w:rPr>
          <w:sz w:val="24"/>
          <w:szCs w:val="24"/>
        </w:rPr>
      </w:pPr>
      <w:r w:rsidRPr="00585E2F">
        <w:rPr>
          <w:sz w:val="24"/>
          <w:szCs w:val="24"/>
        </w:rPr>
        <w:t>6.4. Все изменения оформляются в письменном виде путем подписания Сторонами дополнительных соглашений к Контракту.</w:t>
      </w:r>
      <w:r w:rsidR="003E7E8D">
        <w:rPr>
          <w:sz w:val="24"/>
          <w:szCs w:val="24"/>
        </w:rPr>
        <w:t xml:space="preserve"> </w:t>
      </w:r>
      <w:r w:rsidRPr="00585E2F">
        <w:rPr>
          <w:sz w:val="24"/>
          <w:szCs w:val="24"/>
        </w:rPr>
        <w:t>Дополнительные соглашения к настоящему Контракту являются его неотъемлемой частью и вступают в силу с момента их подписания Сторонами.</w:t>
      </w:r>
    </w:p>
    <w:p w:rsidR="00585E2F" w:rsidRPr="00585E2F" w:rsidRDefault="00585E2F" w:rsidP="00585E2F">
      <w:pPr>
        <w:ind w:firstLine="708"/>
        <w:jc w:val="both"/>
        <w:rPr>
          <w:sz w:val="24"/>
          <w:szCs w:val="24"/>
        </w:rPr>
      </w:pPr>
      <w:r w:rsidRPr="00585E2F">
        <w:rPr>
          <w:sz w:val="24"/>
          <w:szCs w:val="24"/>
        </w:rPr>
        <w:t>6.5. </w:t>
      </w:r>
      <w:proofErr w:type="gramStart"/>
      <w:r w:rsidRPr="00585E2F">
        <w:rPr>
          <w:sz w:val="24"/>
          <w:szCs w:val="24"/>
        </w:rPr>
        <w:t xml:space="preserve">Расторжение Контракта допускается по обоюдному согласию Сторон, по решению суда или Стороны вправе принять решение об одностороннем отказе от исполнения Контракта в соответствии с действующим </w:t>
      </w:r>
      <w:hyperlink r:id="rId9" w:history="1">
        <w:r w:rsidRPr="00585E2F">
          <w:rPr>
            <w:sz w:val="24"/>
            <w:szCs w:val="24"/>
          </w:rPr>
          <w:t>законодательством</w:t>
        </w:r>
      </w:hyperlink>
      <w:r w:rsidRPr="00585E2F">
        <w:rPr>
          <w:sz w:val="24"/>
          <w:szCs w:val="24"/>
        </w:rPr>
        <w:t xml:space="preserve"> Российской Федерации, а также по основаниям, указанным в частях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rsidR="00585E2F" w:rsidRPr="00585E2F" w:rsidRDefault="00585E2F" w:rsidP="00585E2F">
      <w:pPr>
        <w:autoSpaceDE w:val="0"/>
        <w:autoSpaceDN w:val="0"/>
        <w:adjustRightInd w:val="0"/>
        <w:jc w:val="both"/>
        <w:rPr>
          <w:sz w:val="24"/>
          <w:szCs w:val="24"/>
        </w:rPr>
      </w:pPr>
    </w:p>
    <w:p w:rsidR="00585E2F" w:rsidRPr="00585E2F" w:rsidRDefault="00585E2F" w:rsidP="00585E2F">
      <w:pPr>
        <w:ind w:firstLine="720"/>
        <w:jc w:val="center"/>
        <w:rPr>
          <w:b/>
          <w:sz w:val="24"/>
          <w:szCs w:val="24"/>
        </w:rPr>
      </w:pPr>
      <w:r w:rsidRPr="00585E2F">
        <w:rPr>
          <w:b/>
          <w:sz w:val="24"/>
          <w:szCs w:val="24"/>
        </w:rPr>
        <w:t>7. ОТВЕТСТВЕННОСТЬ СТОРОН</w:t>
      </w:r>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7.1. </w:t>
      </w:r>
      <w:proofErr w:type="gramStart"/>
      <w:r w:rsidRPr="00585E2F">
        <w:rPr>
          <w:sz w:val="24"/>
          <w:szCs w:val="24"/>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7.2. </w:t>
      </w:r>
      <w:proofErr w:type="gramStart"/>
      <w:r w:rsidRPr="00585E2F">
        <w:rPr>
          <w:sz w:val="24"/>
          <w:szCs w:val="24"/>
          <w:lang w:eastAsia="en-US"/>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w:t>
      </w:r>
      <w:r w:rsidRPr="00585E2F">
        <w:rPr>
          <w:sz w:val="24"/>
          <w:szCs w:val="24"/>
          <w:lang w:eastAsia="en-US"/>
        </w:rPr>
        <w:lastRenderedPageBreak/>
        <w:t>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585E2F">
        <w:rPr>
          <w:sz w:val="24"/>
          <w:szCs w:val="24"/>
          <w:lang w:eastAsia="en-US"/>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7.3.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585E2F" w:rsidRPr="00585E2F" w:rsidRDefault="00585E2F" w:rsidP="00585E2F">
      <w:pPr>
        <w:autoSpaceDE w:val="0"/>
        <w:ind w:firstLine="708"/>
        <w:jc w:val="both"/>
        <w:rPr>
          <w:sz w:val="24"/>
          <w:szCs w:val="24"/>
          <w:lang w:eastAsia="en-US"/>
        </w:rPr>
      </w:pPr>
      <w:r w:rsidRPr="00585E2F">
        <w:rPr>
          <w:sz w:val="24"/>
          <w:szCs w:val="24"/>
          <w:lang w:eastAsia="en-US"/>
        </w:rPr>
        <w:t>а) 10 процентов цены контракта (этапа) в случае, если цена контракта (этапа) не превышает 3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д) 0,4 процента цены контракта (этапа) в случае, если цена контракта (этапа) составляет от 500 млн. рублей до 1 млрд.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и) 0,1 процента цены контракта (этапа) в случае, если цена контракта (этапа) превышает 10 млрд. рублей.</w:t>
      </w:r>
    </w:p>
    <w:p w:rsidR="00585E2F" w:rsidRPr="00585E2F" w:rsidRDefault="00585E2F" w:rsidP="00585E2F">
      <w:pPr>
        <w:autoSpaceDE w:val="0"/>
        <w:ind w:firstLine="708"/>
        <w:jc w:val="both"/>
        <w:rPr>
          <w:sz w:val="24"/>
          <w:szCs w:val="24"/>
          <w:lang w:eastAsia="en-US"/>
        </w:rPr>
      </w:pPr>
      <w:bookmarkStart w:id="5" w:name="Par11"/>
      <w:bookmarkEnd w:id="5"/>
      <w:r w:rsidRPr="00585E2F">
        <w:rPr>
          <w:sz w:val="24"/>
          <w:szCs w:val="24"/>
          <w:lang w:eastAsia="en-US"/>
        </w:rPr>
        <w:t xml:space="preserve">7.5. </w:t>
      </w:r>
      <w:proofErr w:type="gramStart"/>
      <w:r w:rsidRPr="00585E2F">
        <w:rPr>
          <w:sz w:val="24"/>
          <w:szCs w:val="24"/>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history="1">
        <w:r w:rsidRPr="00585E2F">
          <w:rPr>
            <w:sz w:val="24"/>
            <w:szCs w:val="24"/>
            <w:lang w:eastAsia="en-US"/>
          </w:rPr>
          <w:t>пунктом 1 части 1 статьи 30</w:t>
        </w:r>
      </w:hyperlink>
      <w:r w:rsidRPr="00585E2F">
        <w:rPr>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 исключением просрочки исполнения обязательств (в том числе гарантийного</w:t>
      </w:r>
      <w:proofErr w:type="gramEnd"/>
      <w:r w:rsidRPr="00585E2F">
        <w:rPr>
          <w:sz w:val="24"/>
          <w:szCs w:val="24"/>
          <w:lang w:eastAsia="en-US"/>
        </w:rPr>
        <w:t xml:space="preserve">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7.6. </w:t>
      </w:r>
      <w:proofErr w:type="gramStart"/>
      <w:r w:rsidRPr="00585E2F">
        <w:rPr>
          <w:sz w:val="24"/>
          <w:szCs w:val="24"/>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585E2F" w:rsidRPr="00585E2F" w:rsidRDefault="00585E2F" w:rsidP="00585E2F">
      <w:pPr>
        <w:autoSpaceDE w:val="0"/>
        <w:ind w:firstLine="708"/>
        <w:jc w:val="both"/>
        <w:rPr>
          <w:sz w:val="24"/>
          <w:szCs w:val="24"/>
          <w:lang w:eastAsia="en-US"/>
        </w:rPr>
      </w:pPr>
      <w:r w:rsidRPr="00585E2F">
        <w:rPr>
          <w:sz w:val="24"/>
          <w:szCs w:val="24"/>
          <w:lang w:eastAsia="en-US"/>
        </w:rPr>
        <w:t>а) в случае, если цена контракта не превышает начальную (максимальную) цену контракта:</w:t>
      </w:r>
    </w:p>
    <w:p w:rsidR="00585E2F" w:rsidRPr="00585E2F" w:rsidRDefault="00585E2F" w:rsidP="00585E2F">
      <w:pPr>
        <w:autoSpaceDE w:val="0"/>
        <w:ind w:firstLine="708"/>
        <w:jc w:val="both"/>
        <w:rPr>
          <w:sz w:val="24"/>
          <w:szCs w:val="24"/>
          <w:lang w:eastAsia="en-US"/>
        </w:rPr>
      </w:pPr>
      <w:r w:rsidRPr="00585E2F">
        <w:rPr>
          <w:sz w:val="24"/>
          <w:szCs w:val="24"/>
          <w:lang w:eastAsia="en-US"/>
        </w:rPr>
        <w:t>10 процентов начальной (максимальной) цены контракта, если цена контракта не превышает 3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1 процент начальной (максимальной) цены контракта, если цена контракта составляет от 50 млн. рублей до 100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б) в случае, если цена контракта превышает начальную (максимальную) цену контракта:</w:t>
      </w:r>
    </w:p>
    <w:p w:rsidR="00585E2F" w:rsidRPr="00585E2F" w:rsidRDefault="00585E2F" w:rsidP="00585E2F">
      <w:pPr>
        <w:autoSpaceDE w:val="0"/>
        <w:ind w:firstLine="708"/>
        <w:jc w:val="both"/>
        <w:rPr>
          <w:sz w:val="24"/>
          <w:szCs w:val="24"/>
          <w:lang w:eastAsia="en-US"/>
        </w:rPr>
      </w:pPr>
      <w:r w:rsidRPr="00585E2F">
        <w:rPr>
          <w:sz w:val="24"/>
          <w:szCs w:val="24"/>
          <w:lang w:eastAsia="en-US"/>
        </w:rPr>
        <w:t>10 процентов цены контракта, если цена контракта не превышает 3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5 процентов цены контракта, если цена контракта составляет от 3 млн. рублей до 50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1 процент цены контракта, если цена контракта составляет от 50 млн. рублей до 100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85E2F" w:rsidRPr="00585E2F" w:rsidRDefault="00585E2F" w:rsidP="00585E2F">
      <w:pPr>
        <w:autoSpaceDE w:val="0"/>
        <w:ind w:firstLine="708"/>
        <w:jc w:val="both"/>
        <w:rPr>
          <w:sz w:val="24"/>
          <w:szCs w:val="24"/>
          <w:lang w:eastAsia="en-US"/>
        </w:rPr>
      </w:pPr>
      <w:r w:rsidRPr="00585E2F">
        <w:rPr>
          <w:sz w:val="24"/>
          <w:szCs w:val="24"/>
          <w:lang w:eastAsia="en-US"/>
        </w:rPr>
        <w:t>а) 1000 рублей, если цена контракта не превышает 3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б) 5000 рублей, если цена контракта составляет от 3 млн. рублей до 50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в) 10000 рублей, если цена контракта составляет от 50 млн. рублей до 100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г) 100000 рублей, если цена контракта превышает 100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7.8</w:t>
      </w:r>
      <w:bookmarkStart w:id="6" w:name="Par33"/>
      <w:bookmarkEnd w:id="6"/>
      <w:r w:rsidRPr="00585E2F">
        <w:rPr>
          <w:sz w:val="24"/>
          <w:szCs w:val="24"/>
          <w:lang w:eastAsia="en-US"/>
        </w:rPr>
        <w:t xml:space="preserve">. </w:t>
      </w:r>
      <w:proofErr w:type="gramStart"/>
      <w:r w:rsidRPr="00585E2F">
        <w:rPr>
          <w:sz w:val="24"/>
          <w:szCs w:val="24"/>
          <w:lang w:eastAsia="en-US"/>
        </w:rPr>
        <w:t xml:space="preserve">В случае если в соответствии с </w:t>
      </w:r>
      <w:hyperlink r:id="rId11" w:history="1">
        <w:r w:rsidRPr="00585E2F">
          <w:rPr>
            <w:sz w:val="24"/>
            <w:szCs w:val="24"/>
            <w:lang w:eastAsia="en-US"/>
          </w:rPr>
          <w:t>частью 6 статьи 30</w:t>
        </w:r>
      </w:hyperlink>
      <w:r w:rsidRPr="00585E2F">
        <w:rPr>
          <w:sz w:val="24"/>
          <w:szCs w:val="24"/>
          <w:lang w:eastAsia="en-US"/>
        </w:rPr>
        <w:t xml:space="preserve"> Закона о контрактной системе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585E2F" w:rsidRPr="00585E2F" w:rsidRDefault="00585E2F" w:rsidP="00585E2F">
      <w:pPr>
        <w:autoSpaceDE w:val="0"/>
        <w:ind w:firstLine="708"/>
        <w:jc w:val="both"/>
        <w:rPr>
          <w:sz w:val="24"/>
          <w:szCs w:val="24"/>
          <w:lang w:eastAsia="en-US"/>
        </w:rPr>
      </w:pPr>
      <w:r w:rsidRPr="00585E2F">
        <w:rPr>
          <w:sz w:val="24"/>
          <w:szCs w:val="24"/>
          <w:lang w:eastAsia="en-US"/>
        </w:rPr>
        <w:t>7.9.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85E2F" w:rsidRPr="00585E2F" w:rsidRDefault="00585E2F" w:rsidP="00585E2F">
      <w:pPr>
        <w:autoSpaceDE w:val="0"/>
        <w:ind w:firstLine="708"/>
        <w:jc w:val="both"/>
        <w:rPr>
          <w:sz w:val="24"/>
          <w:szCs w:val="24"/>
          <w:lang w:eastAsia="en-US"/>
        </w:rPr>
      </w:pPr>
      <w:r w:rsidRPr="00585E2F">
        <w:rPr>
          <w:sz w:val="24"/>
          <w:szCs w:val="24"/>
          <w:lang w:eastAsia="en-U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2" w:history="1">
        <w:r w:rsidRPr="00585E2F">
          <w:rPr>
            <w:sz w:val="24"/>
            <w:szCs w:val="24"/>
            <w:lang w:eastAsia="en-US"/>
          </w:rPr>
          <w:t>ключевой ставки</w:t>
        </w:r>
      </w:hyperlink>
      <w:r w:rsidRPr="00585E2F">
        <w:rPr>
          <w:sz w:val="24"/>
          <w:szCs w:val="24"/>
          <w:lang w:eastAsia="en-US"/>
        </w:rPr>
        <w:t xml:space="preserve"> Центрального банка Российской Федерации от не уплаченной в срок суммы.</w:t>
      </w:r>
    </w:p>
    <w:p w:rsidR="00585E2F" w:rsidRPr="00585E2F" w:rsidRDefault="00585E2F" w:rsidP="00585E2F">
      <w:pPr>
        <w:autoSpaceDE w:val="0"/>
        <w:ind w:firstLine="708"/>
        <w:jc w:val="both"/>
        <w:rPr>
          <w:sz w:val="24"/>
          <w:szCs w:val="24"/>
          <w:lang w:eastAsia="en-US"/>
        </w:rPr>
      </w:pPr>
      <w:r w:rsidRPr="00585E2F">
        <w:rPr>
          <w:sz w:val="24"/>
          <w:szCs w:val="24"/>
          <w:lang w:eastAsia="en-US"/>
        </w:rPr>
        <w:t>7.11.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85E2F" w:rsidRPr="00585E2F" w:rsidRDefault="00585E2F" w:rsidP="00585E2F">
      <w:pPr>
        <w:autoSpaceDE w:val="0"/>
        <w:ind w:firstLine="708"/>
        <w:jc w:val="both"/>
        <w:rPr>
          <w:sz w:val="24"/>
          <w:szCs w:val="24"/>
          <w:lang w:eastAsia="en-US"/>
        </w:rPr>
      </w:pPr>
      <w:r w:rsidRPr="00585E2F">
        <w:rPr>
          <w:sz w:val="24"/>
          <w:szCs w:val="24"/>
          <w:lang w:eastAsia="en-US"/>
        </w:rPr>
        <w:t>а) 1000 рублей, если цена контракта не превышает 3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б) 5000 рублей, если цена контракта составляет от 3 млн. рублей до 50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в) 10000 рублей, если цена контракта составляет от 50 млн. рублей до 100 млн. рублей (включительно);</w:t>
      </w:r>
    </w:p>
    <w:p w:rsidR="00585E2F" w:rsidRPr="00585E2F" w:rsidRDefault="00585E2F" w:rsidP="00585E2F">
      <w:pPr>
        <w:autoSpaceDE w:val="0"/>
        <w:ind w:firstLine="708"/>
        <w:jc w:val="both"/>
        <w:rPr>
          <w:sz w:val="24"/>
          <w:szCs w:val="24"/>
          <w:lang w:eastAsia="en-US"/>
        </w:rPr>
      </w:pPr>
      <w:r w:rsidRPr="00585E2F">
        <w:rPr>
          <w:sz w:val="24"/>
          <w:szCs w:val="24"/>
          <w:lang w:eastAsia="en-US"/>
        </w:rPr>
        <w:t>г) 100000 рублей, если цена контракта превышает 100 млн. рублей.</w:t>
      </w:r>
    </w:p>
    <w:p w:rsidR="00585E2F" w:rsidRPr="00585E2F" w:rsidRDefault="00585E2F" w:rsidP="00585E2F">
      <w:pPr>
        <w:autoSpaceDE w:val="0"/>
        <w:ind w:firstLine="708"/>
        <w:jc w:val="both"/>
        <w:rPr>
          <w:sz w:val="24"/>
          <w:szCs w:val="24"/>
          <w:lang w:eastAsia="en-US"/>
        </w:rPr>
      </w:pPr>
      <w:r w:rsidRPr="00585E2F">
        <w:rPr>
          <w:sz w:val="24"/>
          <w:szCs w:val="24"/>
          <w:lang w:eastAsia="en-US"/>
        </w:rPr>
        <w:t>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85E2F" w:rsidRPr="00585E2F" w:rsidRDefault="00585E2F" w:rsidP="00585E2F">
      <w:pPr>
        <w:autoSpaceDE w:val="0"/>
        <w:ind w:firstLine="708"/>
        <w:jc w:val="both"/>
        <w:rPr>
          <w:sz w:val="24"/>
          <w:szCs w:val="24"/>
        </w:rPr>
      </w:pPr>
      <w:r w:rsidRPr="00585E2F">
        <w:rPr>
          <w:sz w:val="24"/>
          <w:szCs w:val="24"/>
          <w:lang w:eastAsia="en-US"/>
        </w:rPr>
        <w:lastRenderedPageBreak/>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5E2F" w:rsidRPr="00585E2F" w:rsidRDefault="00585E2F" w:rsidP="00585E2F">
      <w:pPr>
        <w:ind w:firstLine="540"/>
        <w:jc w:val="center"/>
        <w:rPr>
          <w:b/>
          <w:sz w:val="24"/>
          <w:szCs w:val="24"/>
        </w:rPr>
      </w:pPr>
    </w:p>
    <w:p w:rsidR="00585E2F" w:rsidRPr="00585E2F" w:rsidRDefault="00585E2F" w:rsidP="00585E2F">
      <w:pPr>
        <w:ind w:firstLine="540"/>
        <w:jc w:val="center"/>
        <w:rPr>
          <w:b/>
          <w:sz w:val="24"/>
          <w:szCs w:val="24"/>
        </w:rPr>
      </w:pPr>
      <w:r w:rsidRPr="00585E2F">
        <w:rPr>
          <w:b/>
          <w:sz w:val="24"/>
          <w:szCs w:val="24"/>
        </w:rPr>
        <w:t>8. ОБЕСПЕЧЕНИЕ ИСПОЛНЕНИЯ КОНТРАКТА</w:t>
      </w:r>
    </w:p>
    <w:p w:rsidR="00585E2F" w:rsidRPr="00585E2F" w:rsidRDefault="00585E2F" w:rsidP="00585E2F">
      <w:pPr>
        <w:ind w:firstLine="708"/>
        <w:jc w:val="both"/>
        <w:rPr>
          <w:rFonts w:eastAsia="Calibri"/>
          <w:sz w:val="24"/>
          <w:szCs w:val="24"/>
        </w:rPr>
      </w:pPr>
      <w:r w:rsidRPr="00585E2F">
        <w:rPr>
          <w:rFonts w:eastAsia="Calibri"/>
          <w:sz w:val="24"/>
          <w:szCs w:val="24"/>
        </w:rPr>
        <w:t xml:space="preserve">8.1. Размер обеспечения исполнения контракта составляет 30 процентов от </w:t>
      </w:r>
      <w:r w:rsidR="00587CFA" w:rsidRPr="00585E2F">
        <w:rPr>
          <w:rFonts w:eastAsia="Calibri"/>
          <w:sz w:val="24"/>
          <w:szCs w:val="24"/>
        </w:rPr>
        <w:t xml:space="preserve">начальной (максимальной) </w:t>
      </w:r>
      <w:r w:rsidRPr="00585E2F">
        <w:rPr>
          <w:rFonts w:eastAsia="Calibri"/>
          <w:sz w:val="24"/>
          <w:szCs w:val="24"/>
        </w:rPr>
        <w:t>цены контракта</w:t>
      </w:r>
      <w:r w:rsidR="009F41FE">
        <w:rPr>
          <w:rFonts w:eastAsia="Calibri"/>
          <w:sz w:val="24"/>
          <w:szCs w:val="24"/>
        </w:rPr>
        <w:t xml:space="preserve"> – 389 369,70 (Триста восемьдесят девять тысяч триста шестьдесят девять) рублей 70 копеек</w:t>
      </w:r>
      <w:r w:rsidRPr="00585E2F">
        <w:rPr>
          <w:rFonts w:eastAsia="Calibri"/>
          <w:sz w:val="24"/>
          <w:szCs w:val="24"/>
        </w:rPr>
        <w:t>.</w:t>
      </w:r>
    </w:p>
    <w:p w:rsidR="00585E2F" w:rsidRPr="00585E2F" w:rsidRDefault="00585E2F" w:rsidP="00585E2F">
      <w:pPr>
        <w:ind w:firstLine="708"/>
        <w:jc w:val="both"/>
        <w:rPr>
          <w:rFonts w:eastAsia="Calibri"/>
          <w:sz w:val="24"/>
          <w:szCs w:val="24"/>
        </w:rPr>
      </w:pPr>
      <w:r w:rsidRPr="00585E2F">
        <w:rPr>
          <w:rFonts w:eastAsia="Calibri"/>
          <w:sz w:val="24"/>
          <w:szCs w:val="24"/>
        </w:rPr>
        <w:t>В случае</w:t>
      </w:r>
      <w:proofErr w:type="gramStart"/>
      <w:r w:rsidRPr="00585E2F">
        <w:rPr>
          <w:rFonts w:eastAsia="Calibri"/>
          <w:sz w:val="24"/>
          <w:szCs w:val="24"/>
        </w:rPr>
        <w:t>,</w:t>
      </w:r>
      <w:proofErr w:type="gramEnd"/>
      <w:r w:rsidRPr="00585E2F">
        <w:rPr>
          <w:rFonts w:eastAsia="Calibri"/>
          <w:sz w:val="24"/>
          <w:szCs w:val="24"/>
        </w:rPr>
        <w:t xml:space="preserve"> если предложенная Продавцом цена в ходе </w:t>
      </w:r>
      <w:r w:rsidR="00587CFA">
        <w:rPr>
          <w:rFonts w:eastAsia="Calibri"/>
          <w:sz w:val="24"/>
          <w:szCs w:val="24"/>
        </w:rPr>
        <w:t>конкурса</w:t>
      </w:r>
      <w:r w:rsidRPr="00585E2F">
        <w:rPr>
          <w:rFonts w:eastAsia="Calibri"/>
          <w:sz w:val="24"/>
          <w:szCs w:val="24"/>
        </w:rPr>
        <w:t xml:space="preserve"> снижена на 25% и более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w:t>
      </w:r>
      <w:r w:rsidR="00587CFA">
        <w:rPr>
          <w:rFonts w:eastAsia="Calibri"/>
          <w:sz w:val="24"/>
          <w:szCs w:val="24"/>
        </w:rPr>
        <w:t>конкурса</w:t>
      </w:r>
      <w:r w:rsidRPr="00585E2F">
        <w:rPr>
          <w:rFonts w:eastAsia="Calibri"/>
          <w:sz w:val="24"/>
          <w:szCs w:val="24"/>
        </w:rPr>
        <w:t xml:space="preserve"> и составит </w:t>
      </w:r>
      <w:r w:rsidR="00587CFA">
        <w:rPr>
          <w:rFonts w:eastAsia="Calibri"/>
          <w:sz w:val="24"/>
          <w:szCs w:val="24"/>
        </w:rPr>
        <w:t>45</w:t>
      </w:r>
      <w:r w:rsidRPr="00585E2F">
        <w:rPr>
          <w:rFonts w:eastAsia="Calibri"/>
          <w:sz w:val="24"/>
          <w:szCs w:val="24"/>
        </w:rPr>
        <w:t>% от начальной (максимальной) цены контракта.</w:t>
      </w:r>
    </w:p>
    <w:p w:rsidR="00585E2F" w:rsidRPr="00585E2F" w:rsidRDefault="00585E2F" w:rsidP="00585E2F">
      <w:pPr>
        <w:suppressAutoHyphens/>
        <w:ind w:right="-2" w:firstLine="708"/>
        <w:jc w:val="both"/>
        <w:rPr>
          <w:sz w:val="24"/>
        </w:rPr>
      </w:pPr>
      <w:r w:rsidRPr="00585E2F">
        <w:rPr>
          <w:rFonts w:eastAsia="Calibri"/>
          <w:sz w:val="24"/>
          <w:szCs w:val="24"/>
        </w:rPr>
        <w:t xml:space="preserve">8.2. </w:t>
      </w:r>
      <w:r w:rsidRPr="00585E2F">
        <w:rPr>
          <w:sz w:val="24"/>
        </w:rPr>
        <w:t>Обеспечение исполнения контракта может предоставляться путем внесения денежных средств на расчетный счет или безотзывной независимой</w:t>
      </w:r>
      <w:r w:rsidR="00B432FE">
        <w:rPr>
          <w:rFonts w:eastAsia="Arial"/>
          <w:sz w:val="24"/>
        </w:rPr>
        <w:t xml:space="preserve"> гарантии</w:t>
      </w:r>
      <w:r w:rsidRPr="00585E2F">
        <w:rPr>
          <w:sz w:val="24"/>
        </w:rPr>
        <w:t>.</w:t>
      </w:r>
    </w:p>
    <w:p w:rsidR="00585E2F" w:rsidRPr="00585E2F" w:rsidRDefault="00585E2F" w:rsidP="00585E2F">
      <w:pPr>
        <w:suppressAutoHyphens/>
        <w:ind w:right="-2" w:firstLine="708"/>
        <w:jc w:val="both"/>
        <w:rPr>
          <w:sz w:val="24"/>
        </w:rPr>
      </w:pPr>
      <w:r w:rsidRPr="00585E2F">
        <w:rPr>
          <w:sz w:val="24"/>
        </w:rPr>
        <w:t xml:space="preserve">Способ обеспечения исполнения контракта определяется участником закупки, с которым заключается контракт, самостоятельно. </w:t>
      </w:r>
    </w:p>
    <w:p w:rsidR="003E7E8D" w:rsidRPr="00885E5F" w:rsidRDefault="00585E2F" w:rsidP="00585E2F">
      <w:pPr>
        <w:suppressAutoHyphens/>
        <w:ind w:right="-2" w:firstLine="708"/>
        <w:jc w:val="both"/>
        <w:rPr>
          <w:sz w:val="24"/>
          <w:szCs w:val="24"/>
        </w:rPr>
      </w:pPr>
      <w:r w:rsidRPr="00585E2F">
        <w:rPr>
          <w:sz w:val="24"/>
          <w:szCs w:val="24"/>
        </w:rPr>
        <w:t xml:space="preserve">Сумма </w:t>
      </w:r>
      <w:r w:rsidRPr="00885E5F">
        <w:rPr>
          <w:sz w:val="24"/>
          <w:szCs w:val="24"/>
        </w:rPr>
        <w:t>обеспечения должна быть перечислена на расчетный счет заказчика –</w:t>
      </w:r>
      <w:r w:rsidR="003E7E8D" w:rsidRPr="00885E5F">
        <w:rPr>
          <w:sz w:val="24"/>
          <w:szCs w:val="24"/>
        </w:rPr>
        <w:t xml:space="preserve"> Администрация муниципального района «Забайкальский район»</w:t>
      </w:r>
      <w:r w:rsidRPr="00885E5F">
        <w:rPr>
          <w:sz w:val="24"/>
          <w:szCs w:val="24"/>
        </w:rPr>
        <w:t xml:space="preserve">. </w:t>
      </w:r>
    </w:p>
    <w:p w:rsidR="00585E2F" w:rsidRPr="00885E5F" w:rsidRDefault="00585E2F" w:rsidP="00585E2F">
      <w:pPr>
        <w:suppressAutoHyphens/>
        <w:ind w:right="-2" w:firstLine="708"/>
        <w:jc w:val="both"/>
        <w:rPr>
          <w:sz w:val="24"/>
          <w:szCs w:val="24"/>
        </w:rPr>
      </w:pPr>
      <w:r w:rsidRPr="00885E5F">
        <w:rPr>
          <w:sz w:val="24"/>
          <w:szCs w:val="24"/>
        </w:rPr>
        <w:t>Банковские реквизиты для перечисления размера обеспечения:</w:t>
      </w:r>
    </w:p>
    <w:p w:rsidR="00885E5F" w:rsidRPr="00885E5F" w:rsidRDefault="00885E5F" w:rsidP="009F41FE">
      <w:pPr>
        <w:ind w:firstLine="709"/>
        <w:rPr>
          <w:sz w:val="24"/>
          <w:szCs w:val="24"/>
        </w:rPr>
      </w:pPr>
      <w:r w:rsidRPr="00885E5F">
        <w:rPr>
          <w:sz w:val="24"/>
          <w:szCs w:val="24"/>
        </w:rPr>
        <w:t>ИНН</w:t>
      </w:r>
      <w:r w:rsidR="00547CF9">
        <w:rPr>
          <w:sz w:val="24"/>
          <w:szCs w:val="24"/>
        </w:rPr>
        <w:t>:</w:t>
      </w:r>
      <w:r w:rsidRPr="00885E5F">
        <w:rPr>
          <w:sz w:val="24"/>
          <w:szCs w:val="24"/>
        </w:rPr>
        <w:t xml:space="preserve"> 7505000358</w:t>
      </w:r>
    </w:p>
    <w:p w:rsidR="00885E5F" w:rsidRPr="00885E5F" w:rsidRDefault="00885E5F" w:rsidP="009F41FE">
      <w:pPr>
        <w:ind w:firstLine="709"/>
        <w:rPr>
          <w:sz w:val="24"/>
          <w:szCs w:val="24"/>
        </w:rPr>
      </w:pPr>
      <w:r w:rsidRPr="00885E5F">
        <w:rPr>
          <w:sz w:val="24"/>
          <w:szCs w:val="24"/>
        </w:rPr>
        <w:t>КПП</w:t>
      </w:r>
      <w:r w:rsidR="00547CF9">
        <w:rPr>
          <w:sz w:val="24"/>
          <w:szCs w:val="24"/>
        </w:rPr>
        <w:t>:</w:t>
      </w:r>
      <w:r w:rsidRPr="00885E5F">
        <w:rPr>
          <w:sz w:val="24"/>
          <w:szCs w:val="24"/>
        </w:rPr>
        <w:t xml:space="preserve"> 750501001</w:t>
      </w:r>
    </w:p>
    <w:p w:rsidR="00885E5F" w:rsidRPr="00885E5F" w:rsidRDefault="00885E5F" w:rsidP="009F41FE">
      <w:pPr>
        <w:ind w:firstLine="709"/>
        <w:rPr>
          <w:sz w:val="24"/>
          <w:szCs w:val="24"/>
        </w:rPr>
      </w:pPr>
      <w:r w:rsidRPr="00885E5F">
        <w:rPr>
          <w:sz w:val="24"/>
          <w:szCs w:val="24"/>
        </w:rPr>
        <w:t>ОТДЕЛЕНИЕ ЧИТА БАНКА РОССИИ//УФК по Забайкальскому краю г. Чита</w:t>
      </w:r>
    </w:p>
    <w:p w:rsidR="00885E5F" w:rsidRPr="00885E5F" w:rsidRDefault="00885E5F" w:rsidP="009F41FE">
      <w:pPr>
        <w:ind w:firstLine="709"/>
        <w:rPr>
          <w:sz w:val="24"/>
          <w:szCs w:val="24"/>
        </w:rPr>
      </w:pPr>
      <w:r w:rsidRPr="00885E5F">
        <w:rPr>
          <w:sz w:val="24"/>
          <w:szCs w:val="24"/>
        </w:rPr>
        <w:t>Единый казначейский счет: 40102810945370000063</w:t>
      </w:r>
    </w:p>
    <w:p w:rsidR="00885E5F" w:rsidRPr="00885E5F" w:rsidRDefault="00885E5F" w:rsidP="009F41FE">
      <w:pPr>
        <w:ind w:firstLine="709"/>
        <w:rPr>
          <w:sz w:val="24"/>
          <w:szCs w:val="24"/>
        </w:rPr>
      </w:pPr>
      <w:r w:rsidRPr="00885E5F">
        <w:rPr>
          <w:sz w:val="24"/>
          <w:szCs w:val="24"/>
        </w:rPr>
        <w:t>Казначейский счет: 03232643766120009100</w:t>
      </w:r>
    </w:p>
    <w:p w:rsidR="00885E5F" w:rsidRPr="00885E5F" w:rsidRDefault="00885E5F" w:rsidP="009F41FE">
      <w:pPr>
        <w:ind w:firstLine="709"/>
        <w:rPr>
          <w:sz w:val="24"/>
          <w:szCs w:val="24"/>
        </w:rPr>
      </w:pPr>
      <w:r w:rsidRPr="00885E5F">
        <w:rPr>
          <w:sz w:val="24"/>
          <w:szCs w:val="24"/>
        </w:rPr>
        <w:t>БИК</w:t>
      </w:r>
      <w:r w:rsidR="00547CF9">
        <w:rPr>
          <w:sz w:val="24"/>
          <w:szCs w:val="24"/>
        </w:rPr>
        <w:t>:</w:t>
      </w:r>
      <w:r w:rsidRPr="00885E5F">
        <w:rPr>
          <w:sz w:val="24"/>
          <w:szCs w:val="24"/>
        </w:rPr>
        <w:t xml:space="preserve"> 017601329</w:t>
      </w:r>
    </w:p>
    <w:p w:rsidR="00885E5F" w:rsidRPr="00885E5F" w:rsidRDefault="00885E5F" w:rsidP="009F41FE">
      <w:pPr>
        <w:ind w:firstLine="709"/>
        <w:rPr>
          <w:sz w:val="24"/>
          <w:szCs w:val="24"/>
        </w:rPr>
      </w:pPr>
      <w:r w:rsidRPr="00885E5F">
        <w:rPr>
          <w:sz w:val="24"/>
          <w:szCs w:val="24"/>
        </w:rPr>
        <w:t>л/с</w:t>
      </w:r>
      <w:r w:rsidR="00547CF9">
        <w:rPr>
          <w:sz w:val="24"/>
          <w:szCs w:val="24"/>
        </w:rPr>
        <w:t>:</w:t>
      </w:r>
      <w:r w:rsidRPr="00885E5F">
        <w:rPr>
          <w:sz w:val="24"/>
          <w:szCs w:val="24"/>
        </w:rPr>
        <w:t xml:space="preserve"> 05913016550.</w:t>
      </w:r>
    </w:p>
    <w:p w:rsidR="00585E2F" w:rsidRPr="00585E2F" w:rsidRDefault="00585E2F" w:rsidP="00585E2F">
      <w:pPr>
        <w:ind w:firstLine="708"/>
        <w:jc w:val="both"/>
        <w:rPr>
          <w:rFonts w:eastAsia="Calibri"/>
          <w:sz w:val="24"/>
          <w:szCs w:val="24"/>
        </w:rPr>
      </w:pPr>
      <w:r w:rsidRPr="00585E2F">
        <w:rPr>
          <w:rFonts w:eastAsia="Calibri"/>
          <w:sz w:val="24"/>
          <w:szCs w:val="24"/>
        </w:rPr>
        <w:t xml:space="preserve">8.3. Сумма обеспечения исполнения обязательств по Контракту подлежит выплате Заказчику в качестве компенсации за любые убытки, которые могут наступить вследствие неисполнения или ненадлежащего исполнения Исполнителем своих обязательств по Контракту. </w:t>
      </w:r>
    </w:p>
    <w:p w:rsidR="00585E2F" w:rsidRPr="00585E2F" w:rsidRDefault="00585E2F" w:rsidP="00585E2F">
      <w:pPr>
        <w:ind w:firstLine="708"/>
        <w:jc w:val="both"/>
        <w:rPr>
          <w:rFonts w:eastAsia="Calibri"/>
          <w:sz w:val="24"/>
          <w:szCs w:val="24"/>
        </w:rPr>
      </w:pPr>
      <w:r w:rsidRPr="00585E2F">
        <w:rPr>
          <w:rFonts w:eastAsia="Calibri"/>
          <w:sz w:val="24"/>
          <w:szCs w:val="24"/>
        </w:rPr>
        <w:t xml:space="preserve">8.4. Если Исполнителем предусмотрено обеспечение исполнения Контракта путем внесения денежных средств, то денежные средства возвращаются Заказчиком Исполнителю в течение 15 дней </w:t>
      </w:r>
      <w:proofErr w:type="gramStart"/>
      <w:r w:rsidRPr="00585E2F">
        <w:rPr>
          <w:rFonts w:eastAsia="Calibri"/>
          <w:sz w:val="24"/>
          <w:szCs w:val="24"/>
        </w:rPr>
        <w:t>с даты исполнения</w:t>
      </w:r>
      <w:proofErr w:type="gramEnd"/>
      <w:r w:rsidRPr="00585E2F">
        <w:rPr>
          <w:rFonts w:eastAsia="Calibri"/>
          <w:sz w:val="24"/>
          <w:szCs w:val="24"/>
        </w:rPr>
        <w:t xml:space="preserve"> </w:t>
      </w:r>
      <w:r w:rsidR="00980468">
        <w:rPr>
          <w:rFonts w:eastAsia="Calibri"/>
          <w:sz w:val="24"/>
          <w:szCs w:val="24"/>
        </w:rPr>
        <w:t>Исполнителем</w:t>
      </w:r>
      <w:r w:rsidRPr="00585E2F">
        <w:rPr>
          <w:rFonts w:eastAsia="Calibri"/>
          <w:sz w:val="24"/>
          <w:szCs w:val="24"/>
        </w:rPr>
        <w:t xml:space="preserve"> обязательств, предусмотренных контрактом. Денежные средства возвращаются по реквизитам, указанным Поставщиком в письменном требовании. </w:t>
      </w:r>
    </w:p>
    <w:p w:rsidR="00585E2F" w:rsidRPr="00585E2F" w:rsidRDefault="00585E2F" w:rsidP="00585E2F">
      <w:pPr>
        <w:suppressAutoHyphens/>
        <w:ind w:right="-2" w:firstLine="708"/>
        <w:jc w:val="both"/>
        <w:rPr>
          <w:sz w:val="24"/>
          <w:szCs w:val="24"/>
        </w:rPr>
      </w:pPr>
      <w:r w:rsidRPr="00585E2F">
        <w:rPr>
          <w:rFonts w:eastAsia="Calibri"/>
          <w:sz w:val="24"/>
          <w:szCs w:val="24"/>
        </w:rPr>
        <w:t xml:space="preserve">8.5. </w:t>
      </w:r>
      <w:r w:rsidRPr="00585E2F">
        <w:rPr>
          <w:sz w:val="24"/>
          <w:szCs w:val="24"/>
        </w:rPr>
        <w:t xml:space="preserve">Независимая гарантия, выданная участнику закупки банком, должна соответствовать требованиям статьи 45 Федерального закона </w:t>
      </w:r>
      <w:r w:rsidRPr="00585E2F">
        <w:rPr>
          <w:rFonts w:eastAsia="Arial"/>
          <w:sz w:val="24"/>
          <w:szCs w:val="24"/>
        </w:rPr>
        <w:t>от 05.04.2013</w:t>
      </w:r>
      <w:r w:rsidR="00980468">
        <w:rPr>
          <w:rFonts w:eastAsia="Arial"/>
          <w:sz w:val="24"/>
          <w:szCs w:val="24"/>
        </w:rPr>
        <w:t xml:space="preserve"> года</w:t>
      </w:r>
      <w:r w:rsidRPr="00585E2F">
        <w:rPr>
          <w:rFonts w:eastAsia="Arial"/>
          <w:sz w:val="24"/>
          <w:szCs w:val="24"/>
        </w:rPr>
        <w:t xml:space="preserve"> № 44-ФЗ «О контрактной системе в сфере закупок товаров, работ, услуг для обеспечения государственных и муниципальных нужд»</w:t>
      </w:r>
      <w:r w:rsidRPr="00585E2F">
        <w:rPr>
          <w:sz w:val="24"/>
          <w:szCs w:val="24"/>
        </w:rPr>
        <w:t>.</w:t>
      </w:r>
    </w:p>
    <w:p w:rsidR="00585E2F" w:rsidRPr="00585E2F" w:rsidRDefault="00585E2F" w:rsidP="00585E2F">
      <w:pPr>
        <w:suppressAutoHyphens/>
        <w:ind w:right="-2" w:firstLine="708"/>
        <w:jc w:val="both"/>
        <w:rPr>
          <w:sz w:val="24"/>
          <w:szCs w:val="24"/>
        </w:rPr>
      </w:pPr>
      <w:r w:rsidRPr="00585E2F">
        <w:rPr>
          <w:sz w:val="24"/>
          <w:szCs w:val="24"/>
        </w:rPr>
        <w:t>Срок действия независимой гарантии должен превышать срок действия контракта не менее чем на один месяц.</w:t>
      </w:r>
    </w:p>
    <w:p w:rsidR="00585E2F" w:rsidRPr="00585E2F" w:rsidRDefault="00585E2F" w:rsidP="00585E2F">
      <w:pPr>
        <w:ind w:firstLine="708"/>
        <w:jc w:val="both"/>
        <w:rPr>
          <w:rFonts w:eastAsia="Calibri"/>
          <w:sz w:val="24"/>
          <w:szCs w:val="24"/>
        </w:rPr>
      </w:pPr>
      <w:r w:rsidRPr="00585E2F">
        <w:rPr>
          <w:rFonts w:eastAsia="Calibri"/>
          <w:sz w:val="24"/>
          <w:szCs w:val="24"/>
        </w:rPr>
        <w:t xml:space="preserve">Поставщик (подрядчик, исполнитель)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w:t>
      </w:r>
    </w:p>
    <w:p w:rsidR="00585E2F" w:rsidRPr="00585E2F" w:rsidRDefault="00585E2F" w:rsidP="00585E2F">
      <w:pPr>
        <w:ind w:firstLine="708"/>
        <w:jc w:val="both"/>
        <w:rPr>
          <w:rFonts w:eastAsia="Calibri"/>
          <w:sz w:val="24"/>
          <w:szCs w:val="24"/>
        </w:rPr>
      </w:pPr>
      <w:r w:rsidRPr="00585E2F">
        <w:rPr>
          <w:rFonts w:eastAsia="Calibri"/>
          <w:sz w:val="24"/>
          <w:szCs w:val="24"/>
        </w:rPr>
        <w:lastRenderedPageBreak/>
        <w:t>В случае</w:t>
      </w:r>
      <w:proofErr w:type="gramStart"/>
      <w:r w:rsidRPr="00585E2F">
        <w:rPr>
          <w:rFonts w:eastAsia="Calibri"/>
          <w:sz w:val="24"/>
          <w:szCs w:val="24"/>
        </w:rPr>
        <w:t>,</w:t>
      </w:r>
      <w:proofErr w:type="gramEnd"/>
      <w:r w:rsidRPr="00585E2F">
        <w:rPr>
          <w:rFonts w:eastAsia="Calibri"/>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585E2F" w:rsidRPr="00585E2F" w:rsidRDefault="00585E2F" w:rsidP="00585E2F">
      <w:pPr>
        <w:autoSpaceDE w:val="0"/>
        <w:autoSpaceDN w:val="0"/>
        <w:adjustRightInd w:val="0"/>
        <w:ind w:firstLine="720"/>
        <w:jc w:val="both"/>
        <w:rPr>
          <w:rFonts w:eastAsiaTheme="minorHAnsi"/>
          <w:sz w:val="24"/>
          <w:szCs w:val="24"/>
          <w:lang w:eastAsia="en-US"/>
        </w:rPr>
      </w:pPr>
      <w:r w:rsidRPr="00585E2F">
        <w:rPr>
          <w:rFonts w:eastAsiaTheme="minorHAnsi"/>
          <w:sz w:val="24"/>
          <w:szCs w:val="24"/>
          <w:lang w:eastAsia="en-US"/>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sidRPr="00585E2F">
          <w:rPr>
            <w:rFonts w:eastAsiaTheme="minorHAnsi"/>
            <w:sz w:val="24"/>
            <w:szCs w:val="24"/>
            <w:lang w:eastAsia="en-US"/>
          </w:rPr>
          <w:t>частями 7.2</w:t>
        </w:r>
      </w:hyperlink>
      <w:r w:rsidRPr="00585E2F">
        <w:rPr>
          <w:rFonts w:eastAsiaTheme="minorHAnsi"/>
          <w:sz w:val="24"/>
          <w:szCs w:val="24"/>
          <w:lang w:eastAsia="en-US"/>
        </w:rPr>
        <w:t xml:space="preserve"> и </w:t>
      </w:r>
      <w:hyperlink w:anchor="sub_9673" w:history="1">
        <w:r w:rsidRPr="00585E2F">
          <w:rPr>
            <w:rFonts w:eastAsiaTheme="minorHAnsi"/>
            <w:sz w:val="24"/>
            <w:szCs w:val="24"/>
            <w:lang w:eastAsia="en-US"/>
          </w:rPr>
          <w:t>7.3</w:t>
        </w:r>
      </w:hyperlink>
      <w:r w:rsidRPr="00585E2F">
        <w:rPr>
          <w:rFonts w:eastAsiaTheme="minorHAnsi"/>
          <w:sz w:val="24"/>
          <w:szCs w:val="24"/>
          <w:lang w:eastAsia="en-US"/>
        </w:rPr>
        <w:t xml:space="preserve"> статьи 96 Федерального закона о контрактной системе.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85E2F" w:rsidRPr="00585E2F" w:rsidRDefault="00585E2F" w:rsidP="00585E2F">
      <w:pPr>
        <w:ind w:firstLine="708"/>
        <w:jc w:val="both"/>
        <w:rPr>
          <w:rFonts w:eastAsia="Calibri"/>
          <w:sz w:val="24"/>
          <w:szCs w:val="24"/>
        </w:rPr>
      </w:pPr>
      <w:r w:rsidRPr="00585E2F">
        <w:rPr>
          <w:rFonts w:eastAsia="Calibri"/>
          <w:sz w:val="24"/>
          <w:szCs w:val="24"/>
        </w:rPr>
        <w:t xml:space="preserve">8.6. В случае </w:t>
      </w:r>
      <w:proofErr w:type="spellStart"/>
      <w:r w:rsidRPr="00585E2F">
        <w:rPr>
          <w:rFonts w:eastAsia="Calibri"/>
          <w:sz w:val="24"/>
          <w:szCs w:val="24"/>
        </w:rPr>
        <w:t>непредоставления</w:t>
      </w:r>
      <w:proofErr w:type="spellEnd"/>
      <w:r w:rsidRPr="00585E2F">
        <w:rPr>
          <w:rFonts w:eastAsia="Calibri"/>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9129A" w:rsidRPr="00A9129A" w:rsidRDefault="00A9129A" w:rsidP="00A9129A">
      <w:pPr>
        <w:ind w:firstLine="708"/>
        <w:jc w:val="both"/>
        <w:rPr>
          <w:sz w:val="24"/>
          <w:szCs w:val="24"/>
        </w:rPr>
      </w:pPr>
    </w:p>
    <w:p w:rsidR="00A9129A" w:rsidRPr="00A9129A" w:rsidRDefault="00A9129A" w:rsidP="009F41FE">
      <w:pPr>
        <w:pStyle w:val="a3"/>
        <w:numPr>
          <w:ilvl w:val="0"/>
          <w:numId w:val="19"/>
        </w:numPr>
        <w:ind w:left="0" w:firstLine="0"/>
        <w:jc w:val="center"/>
        <w:rPr>
          <w:b/>
        </w:rPr>
      </w:pPr>
      <w:r w:rsidRPr="00A9129A">
        <w:rPr>
          <w:b/>
        </w:rPr>
        <w:t>УСЛОВИЯ КОНФИДЕНЦИАЛЬНОСТИ</w:t>
      </w:r>
    </w:p>
    <w:p w:rsidR="00A9129A" w:rsidRPr="007907AF" w:rsidRDefault="00A9129A" w:rsidP="00A9129A">
      <w:pPr>
        <w:pStyle w:val="af0"/>
        <w:spacing w:after="0"/>
        <w:ind w:firstLine="748"/>
        <w:jc w:val="both"/>
        <w:rPr>
          <w:color w:val="auto"/>
          <w:szCs w:val="24"/>
        </w:rPr>
      </w:pPr>
      <w:r>
        <w:rPr>
          <w:color w:val="auto"/>
          <w:szCs w:val="24"/>
        </w:rPr>
        <w:t>9</w:t>
      </w:r>
      <w:r w:rsidRPr="007907AF">
        <w:rPr>
          <w:color w:val="auto"/>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A9129A" w:rsidRPr="007907AF" w:rsidRDefault="00A9129A" w:rsidP="00A9129A">
      <w:pPr>
        <w:pStyle w:val="af0"/>
        <w:spacing w:after="0"/>
        <w:ind w:firstLine="748"/>
        <w:jc w:val="both"/>
        <w:rPr>
          <w:color w:val="auto"/>
          <w:szCs w:val="24"/>
        </w:rPr>
      </w:pPr>
      <w:r>
        <w:rPr>
          <w:color w:val="auto"/>
          <w:szCs w:val="24"/>
        </w:rPr>
        <w:t>9</w:t>
      </w:r>
      <w:r w:rsidRPr="007907AF">
        <w:rPr>
          <w:color w:val="auto"/>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A9129A" w:rsidRPr="007907AF" w:rsidRDefault="00A9129A" w:rsidP="00A9129A">
      <w:pPr>
        <w:pStyle w:val="af0"/>
        <w:ind w:firstLine="748"/>
        <w:jc w:val="both"/>
        <w:rPr>
          <w:color w:val="auto"/>
          <w:szCs w:val="24"/>
        </w:rPr>
      </w:pPr>
      <w:r>
        <w:rPr>
          <w:color w:val="auto"/>
          <w:szCs w:val="24"/>
        </w:rPr>
        <w:t>9</w:t>
      </w:r>
      <w:r w:rsidRPr="007907AF">
        <w:rPr>
          <w:color w:val="auto"/>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9129A" w:rsidRPr="007907AF" w:rsidRDefault="00A9129A" w:rsidP="00A9129A">
      <w:pPr>
        <w:pStyle w:val="af0"/>
        <w:spacing w:after="0"/>
        <w:ind w:firstLine="748"/>
        <w:jc w:val="both"/>
        <w:rPr>
          <w:color w:val="auto"/>
          <w:szCs w:val="24"/>
        </w:rPr>
      </w:pPr>
    </w:p>
    <w:p w:rsidR="00A9129A" w:rsidRPr="00A9129A" w:rsidRDefault="00A9129A" w:rsidP="00A9129A">
      <w:pPr>
        <w:pStyle w:val="ae"/>
        <w:numPr>
          <w:ilvl w:val="0"/>
          <w:numId w:val="19"/>
        </w:numPr>
        <w:suppressAutoHyphens w:val="0"/>
        <w:autoSpaceDE w:val="0"/>
        <w:autoSpaceDN w:val="0"/>
        <w:spacing w:after="0"/>
        <w:jc w:val="both"/>
        <w:rPr>
          <w:b/>
          <w:color w:val="auto"/>
          <w:szCs w:val="24"/>
        </w:rPr>
      </w:pPr>
      <w:r w:rsidRPr="00A9129A">
        <w:rPr>
          <w:b/>
          <w:color w:val="auto"/>
          <w:szCs w:val="24"/>
        </w:rPr>
        <w:t>ДЕЙСТВИЕ ОБСТОЯТЕЛЬСТВ НЕПРЕОДОЛИМОЙ СИЛЫ</w:t>
      </w:r>
    </w:p>
    <w:p w:rsidR="00A9129A" w:rsidRPr="00A9129A" w:rsidRDefault="00A9129A" w:rsidP="00A9129A">
      <w:pPr>
        <w:tabs>
          <w:tab w:val="center" w:pos="4677"/>
          <w:tab w:val="right" w:pos="9355"/>
        </w:tabs>
        <w:ind w:firstLine="708"/>
        <w:jc w:val="both"/>
        <w:rPr>
          <w:rFonts w:eastAsia="MS Mincho"/>
          <w:sz w:val="24"/>
          <w:szCs w:val="24"/>
        </w:rPr>
      </w:pPr>
      <w:r w:rsidRPr="00A9129A">
        <w:rPr>
          <w:rFonts w:eastAsia="MS Mincho"/>
          <w:sz w:val="24"/>
          <w:szCs w:val="24"/>
        </w:rPr>
        <w:t xml:space="preserve">10.1. </w:t>
      </w:r>
      <w:proofErr w:type="gramStart"/>
      <w:r w:rsidRPr="00A9129A">
        <w:rPr>
          <w:rFonts w:eastAsia="MS Mincho"/>
          <w:sz w:val="24"/>
          <w:szCs w:val="24"/>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A9129A">
        <w:rPr>
          <w:rFonts w:eastAsia="MS Mincho"/>
          <w:sz w:val="24"/>
          <w:szCs w:val="24"/>
        </w:rPr>
        <w:t xml:space="preserve"> предвидеть или предотвратить.</w:t>
      </w:r>
    </w:p>
    <w:p w:rsidR="00A9129A" w:rsidRPr="00A9129A" w:rsidRDefault="00A9129A" w:rsidP="00A9129A">
      <w:pPr>
        <w:tabs>
          <w:tab w:val="center" w:pos="4677"/>
          <w:tab w:val="right" w:pos="9355"/>
        </w:tabs>
        <w:ind w:firstLine="708"/>
        <w:jc w:val="both"/>
        <w:rPr>
          <w:rFonts w:eastAsia="MS Mincho"/>
          <w:sz w:val="24"/>
          <w:szCs w:val="24"/>
        </w:rPr>
      </w:pPr>
      <w:r w:rsidRPr="00A9129A">
        <w:rPr>
          <w:rFonts w:eastAsia="MS Mincho"/>
          <w:sz w:val="24"/>
          <w:szCs w:val="24"/>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A9129A" w:rsidRPr="00A9129A" w:rsidRDefault="00A9129A" w:rsidP="00A9129A">
      <w:pPr>
        <w:ind w:firstLine="709"/>
        <w:jc w:val="both"/>
        <w:rPr>
          <w:sz w:val="24"/>
          <w:szCs w:val="24"/>
        </w:rPr>
      </w:pPr>
      <w:r w:rsidRPr="00A9129A">
        <w:rPr>
          <w:sz w:val="24"/>
          <w:szCs w:val="24"/>
        </w:rPr>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исполнение обязательств по Контракту.</w:t>
      </w:r>
    </w:p>
    <w:p w:rsidR="00A9129A" w:rsidRPr="00A9129A" w:rsidRDefault="00A9129A" w:rsidP="00A9129A">
      <w:pPr>
        <w:ind w:firstLine="709"/>
        <w:jc w:val="both"/>
        <w:rPr>
          <w:sz w:val="24"/>
          <w:szCs w:val="24"/>
        </w:rPr>
      </w:pPr>
      <w:r w:rsidRPr="00A9129A">
        <w:rPr>
          <w:sz w:val="24"/>
          <w:szCs w:val="24"/>
        </w:rPr>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9129A" w:rsidRPr="00A9129A" w:rsidRDefault="00A9129A" w:rsidP="00A9129A">
      <w:pPr>
        <w:pStyle w:val="af0"/>
        <w:ind w:firstLine="709"/>
        <w:jc w:val="both"/>
        <w:rPr>
          <w:rFonts w:eastAsia="MS Mincho"/>
          <w:color w:val="auto"/>
          <w:szCs w:val="24"/>
        </w:rPr>
      </w:pPr>
      <w:r w:rsidRPr="00A9129A">
        <w:rPr>
          <w:rFonts w:eastAsia="MS Mincho"/>
          <w:color w:val="auto"/>
          <w:szCs w:val="24"/>
        </w:rPr>
        <w:t>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A9129A" w:rsidRPr="007907AF" w:rsidRDefault="00A9129A" w:rsidP="00A9129A">
      <w:pPr>
        <w:pStyle w:val="af0"/>
        <w:spacing w:after="0"/>
        <w:rPr>
          <w:color w:val="auto"/>
          <w:szCs w:val="24"/>
        </w:rPr>
      </w:pPr>
    </w:p>
    <w:p w:rsidR="00A9129A" w:rsidRPr="00A9129A" w:rsidRDefault="00A9129A" w:rsidP="00A9129A">
      <w:pPr>
        <w:pStyle w:val="af2"/>
        <w:numPr>
          <w:ilvl w:val="0"/>
          <w:numId w:val="19"/>
        </w:numPr>
        <w:ind w:left="0"/>
        <w:jc w:val="center"/>
        <w:rPr>
          <w:rFonts w:ascii="Times New Roman" w:eastAsia="MS Mincho" w:hAnsi="Times New Roman"/>
          <w:b/>
          <w:bCs/>
          <w:sz w:val="24"/>
        </w:rPr>
      </w:pPr>
      <w:r w:rsidRPr="00A9129A">
        <w:rPr>
          <w:rFonts w:ascii="Times New Roman" w:eastAsia="MS Mincho" w:hAnsi="Times New Roman"/>
          <w:b/>
          <w:bCs/>
          <w:sz w:val="24"/>
        </w:rPr>
        <w:t xml:space="preserve"> ГАРАНТИЯ КАЧЕСТВА РАБОТ</w:t>
      </w:r>
    </w:p>
    <w:p w:rsidR="00A9129A" w:rsidRPr="00A9129A" w:rsidRDefault="005656DD" w:rsidP="00A9129A">
      <w:pPr>
        <w:spacing w:line="240" w:lineRule="atLeast"/>
        <w:ind w:firstLine="709"/>
        <w:jc w:val="both"/>
        <w:rPr>
          <w:sz w:val="24"/>
          <w:szCs w:val="24"/>
        </w:rPr>
      </w:pPr>
      <w:r>
        <w:rPr>
          <w:sz w:val="24"/>
          <w:szCs w:val="24"/>
        </w:rPr>
        <w:t>11</w:t>
      </w:r>
      <w:r w:rsidR="00A9129A" w:rsidRPr="00A9129A">
        <w:rPr>
          <w:sz w:val="24"/>
          <w:szCs w:val="24"/>
        </w:rPr>
        <w:t>.1. Исполнитель обязан выполнять работы в соответствии с Техническим заданием на проведение  работ (Приложение к Контракту) и условиями настоящего Контракта, обеспечить своевременное устранение недостатков и дефектов, выявленных при приемке работ Заказчиком и органом, осуществляющим государственный учет, при постановке земельных участков на кадастровый учет.</w:t>
      </w:r>
    </w:p>
    <w:p w:rsidR="00A9129A" w:rsidRPr="00A9129A" w:rsidRDefault="005656DD" w:rsidP="00A9129A">
      <w:pPr>
        <w:pStyle w:val="af2"/>
        <w:ind w:firstLine="709"/>
        <w:jc w:val="both"/>
        <w:rPr>
          <w:rFonts w:ascii="Times New Roman" w:hAnsi="Times New Roman"/>
          <w:sz w:val="24"/>
        </w:rPr>
      </w:pPr>
      <w:r>
        <w:rPr>
          <w:rFonts w:ascii="Times New Roman" w:hAnsi="Times New Roman"/>
          <w:sz w:val="24"/>
        </w:rPr>
        <w:t>11</w:t>
      </w:r>
      <w:r w:rsidR="00A9129A" w:rsidRPr="00A9129A">
        <w:rPr>
          <w:rFonts w:ascii="Times New Roman" w:hAnsi="Times New Roman"/>
          <w:sz w:val="24"/>
        </w:rPr>
        <w:t>.2. Исполнитель гарантирует качество выполнения работ по  Контракту.</w:t>
      </w:r>
    </w:p>
    <w:p w:rsidR="00A9129A" w:rsidRPr="00A9129A" w:rsidRDefault="005656DD" w:rsidP="00A9129A">
      <w:pPr>
        <w:pStyle w:val="af2"/>
        <w:ind w:firstLine="709"/>
        <w:jc w:val="both"/>
        <w:rPr>
          <w:rFonts w:ascii="Times New Roman" w:eastAsia="MS Mincho" w:hAnsi="Times New Roman"/>
          <w:sz w:val="24"/>
        </w:rPr>
      </w:pPr>
      <w:r>
        <w:rPr>
          <w:rFonts w:ascii="Times New Roman" w:hAnsi="Times New Roman"/>
          <w:sz w:val="24"/>
        </w:rPr>
        <w:t>11</w:t>
      </w:r>
      <w:r w:rsidR="00A9129A" w:rsidRPr="00A9129A">
        <w:rPr>
          <w:rFonts w:ascii="Times New Roman" w:hAnsi="Times New Roman"/>
          <w:sz w:val="24"/>
        </w:rPr>
        <w:t>.3. По всем</w:t>
      </w:r>
      <w:r w:rsidR="00A9129A" w:rsidRPr="00A9129A">
        <w:rPr>
          <w:rFonts w:ascii="Times New Roman" w:eastAsia="MS Mincho" w:hAnsi="Times New Roman"/>
          <w:sz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9129A" w:rsidRPr="00A9129A" w:rsidRDefault="005656DD" w:rsidP="00A9129A">
      <w:pPr>
        <w:pStyle w:val="af2"/>
        <w:ind w:firstLine="709"/>
        <w:jc w:val="both"/>
        <w:rPr>
          <w:rFonts w:ascii="Times New Roman" w:eastAsia="MS Mincho" w:hAnsi="Times New Roman"/>
          <w:sz w:val="24"/>
        </w:rPr>
      </w:pPr>
      <w:r>
        <w:rPr>
          <w:rFonts w:ascii="Times New Roman" w:eastAsia="MS Mincho" w:hAnsi="Times New Roman"/>
          <w:sz w:val="24"/>
        </w:rPr>
        <w:t>11</w:t>
      </w:r>
      <w:r w:rsidR="00A9129A" w:rsidRPr="00A9129A">
        <w:rPr>
          <w:rFonts w:ascii="Times New Roman" w:eastAsia="MS Mincho" w:hAnsi="Times New Roman"/>
          <w:sz w:val="24"/>
        </w:rPr>
        <w:t xml:space="preserve">.4. </w:t>
      </w:r>
      <w:r w:rsidR="00A9129A" w:rsidRPr="00A9129A">
        <w:rPr>
          <w:rFonts w:ascii="Times New Roman" w:hAnsi="Times New Roman"/>
          <w:sz w:val="24"/>
        </w:rPr>
        <w:t>В случае обнаружения недостатков, выявленных в ходе проверки ее Заказчиком, наличие недостатков  фиксируется двусторонним актом.</w:t>
      </w:r>
    </w:p>
    <w:p w:rsidR="005656DD" w:rsidRDefault="005656DD" w:rsidP="005656DD">
      <w:pPr>
        <w:spacing w:line="240" w:lineRule="atLeast"/>
        <w:ind w:firstLine="709"/>
        <w:jc w:val="both"/>
        <w:rPr>
          <w:sz w:val="24"/>
          <w:szCs w:val="24"/>
        </w:rPr>
      </w:pPr>
      <w:r>
        <w:rPr>
          <w:sz w:val="24"/>
          <w:szCs w:val="24"/>
        </w:rPr>
        <w:t>11</w:t>
      </w:r>
      <w:r w:rsidR="00A9129A" w:rsidRPr="00A9129A">
        <w:rPr>
          <w:sz w:val="24"/>
          <w:szCs w:val="24"/>
        </w:rPr>
        <w:t>.5. Исполнитель обязан устранить за свой счет все ошибки, допущенные в ходе работ.</w:t>
      </w:r>
    </w:p>
    <w:p w:rsidR="005656DD" w:rsidRDefault="005656DD" w:rsidP="005656DD">
      <w:pPr>
        <w:spacing w:line="240" w:lineRule="atLeast"/>
        <w:ind w:firstLine="709"/>
        <w:jc w:val="both"/>
        <w:rPr>
          <w:sz w:val="24"/>
          <w:szCs w:val="24"/>
        </w:rPr>
      </w:pPr>
      <w:r>
        <w:rPr>
          <w:sz w:val="24"/>
          <w:szCs w:val="24"/>
        </w:rPr>
        <w:t xml:space="preserve">11.6. </w:t>
      </w:r>
      <w:r w:rsidR="00A9129A" w:rsidRPr="00A9129A">
        <w:rPr>
          <w:sz w:val="24"/>
          <w:szCs w:val="24"/>
        </w:rPr>
        <w:t>При возникновении между Заказчиком и Исполнителем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факта нарушений Исполнителем условий Контракта, расходы на экспертизу, назначенную Заказчиком, несет Исполнитель. В случае если экспертиза назначена по соглашению между сторонами, расходы несут обе стороны поровну.</w:t>
      </w:r>
    </w:p>
    <w:p w:rsidR="005656DD" w:rsidRDefault="005656DD" w:rsidP="005656DD">
      <w:pPr>
        <w:spacing w:line="240" w:lineRule="atLeast"/>
        <w:ind w:firstLine="709"/>
        <w:jc w:val="both"/>
        <w:rPr>
          <w:sz w:val="24"/>
          <w:szCs w:val="24"/>
        </w:rPr>
      </w:pPr>
      <w:r>
        <w:rPr>
          <w:sz w:val="24"/>
          <w:szCs w:val="24"/>
        </w:rPr>
        <w:t xml:space="preserve">11.7. </w:t>
      </w:r>
      <w:r w:rsidR="00A9129A" w:rsidRPr="00A9129A">
        <w:rPr>
          <w:sz w:val="24"/>
          <w:szCs w:val="24"/>
        </w:rPr>
        <w:t>В случае обнаружения реестровых ошибок в течение 3 лет с момента приемки работ, Исполнитель обязан исправить реестровые ошибки, допущенные при выполнении работ, независимо от сроков их обнаружения.</w:t>
      </w:r>
    </w:p>
    <w:p w:rsidR="00A9129A" w:rsidRPr="00A9129A" w:rsidRDefault="005656DD" w:rsidP="005656DD">
      <w:pPr>
        <w:spacing w:line="240" w:lineRule="atLeast"/>
        <w:ind w:firstLine="709"/>
        <w:jc w:val="both"/>
        <w:rPr>
          <w:sz w:val="24"/>
          <w:szCs w:val="24"/>
        </w:rPr>
      </w:pPr>
      <w:r>
        <w:rPr>
          <w:sz w:val="24"/>
          <w:szCs w:val="24"/>
        </w:rPr>
        <w:t xml:space="preserve">11.8. </w:t>
      </w:r>
      <w:r w:rsidR="00A9129A" w:rsidRPr="00A9129A">
        <w:rPr>
          <w:sz w:val="24"/>
          <w:szCs w:val="24"/>
        </w:rPr>
        <w:t>Выполненные работы должны соответствовать требованиям:</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Земельного кодекса Российской Федерации;</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Градостроительного кодекса Российской Федерации;</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Федерального закона от 24.07.2007 № 221-ФЗ «О кадастровой деятельности»;</w:t>
      </w:r>
    </w:p>
    <w:p w:rsidR="00585E2F" w:rsidRPr="00585E2F" w:rsidRDefault="00585E2F" w:rsidP="00930B96">
      <w:pPr>
        <w:tabs>
          <w:tab w:val="left" w:pos="993"/>
        </w:tabs>
        <w:suppressAutoHyphens/>
        <w:ind w:firstLine="709"/>
        <w:jc w:val="both"/>
        <w:rPr>
          <w:rFonts w:eastAsia="Calibri"/>
          <w:sz w:val="24"/>
          <w:szCs w:val="24"/>
          <w:lang w:eastAsia="en-US"/>
        </w:rPr>
      </w:pPr>
      <w:r w:rsidRPr="00585E2F">
        <w:rPr>
          <w:rFonts w:eastAsia="Calibri"/>
          <w:sz w:val="24"/>
          <w:szCs w:val="24"/>
          <w:lang w:eastAsia="en-US"/>
        </w:rPr>
        <w:t>- Федерального закона от 13.07.2015 № 218-ФЗ «О государственной регистрации недвижимости»;</w:t>
      </w:r>
    </w:p>
    <w:p w:rsidR="00585E2F" w:rsidRPr="00585E2F" w:rsidRDefault="00585E2F" w:rsidP="00930B96">
      <w:pPr>
        <w:tabs>
          <w:tab w:val="left" w:pos="993"/>
        </w:tabs>
        <w:suppressAutoHyphens/>
        <w:ind w:firstLine="709"/>
        <w:jc w:val="both"/>
        <w:rPr>
          <w:rFonts w:eastAsia="Calibri"/>
          <w:sz w:val="24"/>
          <w:szCs w:val="24"/>
          <w:lang w:eastAsia="en-US"/>
        </w:rPr>
      </w:pPr>
      <w:r w:rsidRPr="00585E2F">
        <w:rPr>
          <w:rFonts w:eastAsia="Calibri"/>
          <w:sz w:val="24"/>
          <w:szCs w:val="24"/>
          <w:lang w:eastAsia="en-US"/>
        </w:rPr>
        <w:t>- Федерального закона от 06.10.2003 № 131-ФЗ «Об общих принципах организации местного самоуправления в Российской Федерации»;</w:t>
      </w:r>
    </w:p>
    <w:p w:rsidR="00585E2F" w:rsidRPr="00585E2F" w:rsidRDefault="00585E2F" w:rsidP="00930B96">
      <w:pPr>
        <w:tabs>
          <w:tab w:val="left" w:pos="993"/>
        </w:tabs>
        <w:suppressAutoHyphens/>
        <w:ind w:firstLine="709"/>
        <w:jc w:val="both"/>
        <w:rPr>
          <w:rFonts w:eastAsia="Calibri"/>
          <w:sz w:val="24"/>
          <w:szCs w:val="24"/>
          <w:lang w:eastAsia="en-US"/>
        </w:rPr>
      </w:pPr>
      <w:r w:rsidRPr="00585E2F">
        <w:rPr>
          <w:rFonts w:eastAsia="Calibri"/>
          <w:sz w:val="24"/>
          <w:szCs w:val="24"/>
          <w:lang w:eastAsia="en-US"/>
        </w:rPr>
        <w:t>- Постановление Правительства Российской Федерации «Об утверждении государственной программы Российской Федерации «Национальная система пространственных данных»;</w:t>
      </w:r>
    </w:p>
    <w:p w:rsidR="00585E2F" w:rsidRPr="00585E2F" w:rsidRDefault="00585E2F" w:rsidP="00930B96">
      <w:pPr>
        <w:autoSpaceDE w:val="0"/>
        <w:autoSpaceDN w:val="0"/>
        <w:adjustRightInd w:val="0"/>
        <w:ind w:firstLine="709"/>
        <w:jc w:val="both"/>
        <w:rPr>
          <w:rFonts w:eastAsia="Calibri"/>
          <w:sz w:val="24"/>
          <w:szCs w:val="24"/>
        </w:rPr>
      </w:pPr>
      <w:r w:rsidRPr="00585E2F">
        <w:rPr>
          <w:rFonts w:eastAsia="Calibri"/>
          <w:sz w:val="24"/>
          <w:szCs w:val="24"/>
          <w:lang w:eastAsia="en-US"/>
        </w:rPr>
        <w:t xml:space="preserve">-    </w:t>
      </w:r>
      <w:r w:rsidRPr="00585E2F">
        <w:rPr>
          <w:rFonts w:eastAsia="DejaVu Sans"/>
          <w:sz w:val="24"/>
          <w:szCs w:val="24"/>
          <w:lang w:eastAsia="ar-SA"/>
        </w:rPr>
        <w:t xml:space="preserve">Приказа </w:t>
      </w:r>
      <w:proofErr w:type="spellStart"/>
      <w:r w:rsidRPr="00585E2F">
        <w:rPr>
          <w:rFonts w:eastAsia="DejaVu Sans"/>
          <w:sz w:val="24"/>
          <w:szCs w:val="24"/>
          <w:lang w:eastAsia="ar-SA"/>
        </w:rPr>
        <w:t>Росреестра</w:t>
      </w:r>
      <w:proofErr w:type="spellEnd"/>
      <w:r w:rsidRPr="00585E2F">
        <w:rPr>
          <w:rFonts w:eastAsia="DejaVu Sans"/>
          <w:sz w:val="24"/>
          <w:szCs w:val="24"/>
          <w:lang w:eastAsia="ar-SA"/>
        </w:rPr>
        <w:t xml:space="preserve"> от 04.08.2021 № </w:t>
      </w:r>
      <w:proofErr w:type="gramStart"/>
      <w:r w:rsidRPr="00585E2F">
        <w:rPr>
          <w:rFonts w:eastAsia="DejaVu Sans"/>
          <w:sz w:val="24"/>
          <w:szCs w:val="24"/>
          <w:lang w:eastAsia="ar-SA"/>
        </w:rPr>
        <w:t>П</w:t>
      </w:r>
      <w:proofErr w:type="gramEnd"/>
      <w:r w:rsidRPr="00585E2F">
        <w:rPr>
          <w:rFonts w:eastAsia="DejaVu Sans"/>
          <w:sz w:val="24"/>
          <w:szCs w:val="24"/>
          <w:lang w:eastAsia="ar-SA"/>
        </w:rPr>
        <w:t xml:space="preserve">/0337 </w:t>
      </w:r>
      <w:r w:rsidRPr="00585E2F">
        <w:rPr>
          <w:rFonts w:eastAsia="Calibri"/>
          <w:sz w:val="24"/>
          <w:szCs w:val="24"/>
        </w:rPr>
        <w:t>«Об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w:t>
      </w:r>
      <w:r w:rsidRPr="00585E2F">
        <w:rPr>
          <w:rFonts w:eastAsia="Calibri"/>
          <w:sz w:val="24"/>
          <w:szCs w:val="24"/>
          <w:lang w:eastAsia="en-US"/>
        </w:rPr>
        <w:t>;</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xml:space="preserve">- Приказа Минэкономразвития </w:t>
      </w:r>
      <w:proofErr w:type="spellStart"/>
      <w:r w:rsidRPr="00585E2F">
        <w:rPr>
          <w:rFonts w:eastAsia="Calibri"/>
          <w:sz w:val="24"/>
          <w:szCs w:val="24"/>
          <w:lang w:eastAsia="en-US"/>
        </w:rPr>
        <w:t>России</w:t>
      </w:r>
      <w:bookmarkStart w:id="7" w:name="OLE_LINK31"/>
      <w:bookmarkStart w:id="8" w:name="OLE_LINK30"/>
      <w:r w:rsidRPr="00585E2F">
        <w:rPr>
          <w:rFonts w:eastAsia="DejaVu Sans"/>
          <w:sz w:val="24"/>
          <w:szCs w:val="24"/>
          <w:lang w:eastAsia="ar-SA"/>
        </w:rPr>
        <w:t>от</w:t>
      </w:r>
      <w:proofErr w:type="spellEnd"/>
      <w:r w:rsidRPr="00585E2F">
        <w:rPr>
          <w:rFonts w:eastAsia="DejaVu Sans"/>
          <w:sz w:val="24"/>
          <w:szCs w:val="24"/>
          <w:lang w:eastAsia="ar-SA"/>
        </w:rPr>
        <w:t xml:space="preserve"> 20.04.2015 № 244</w:t>
      </w:r>
      <w:bookmarkEnd w:id="7"/>
      <w:bookmarkEnd w:id="8"/>
      <w:r w:rsidRPr="00585E2F">
        <w:rPr>
          <w:rFonts w:eastAsia="DejaVu Sans"/>
          <w:sz w:val="24"/>
          <w:szCs w:val="24"/>
          <w:lang w:eastAsia="ar-SA"/>
        </w:rPr>
        <w:t xml:space="preserve">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xml:space="preserve">- Приказа Минэкономразвития </w:t>
      </w:r>
      <w:r w:rsidRPr="00585E2F">
        <w:rPr>
          <w:rFonts w:eastAsia="Calibri"/>
          <w:sz w:val="24"/>
          <w:szCs w:val="24"/>
          <w:lang w:eastAsia="en-US"/>
        </w:rPr>
        <w:t>России</w:t>
      </w:r>
      <w:r w:rsidRPr="00585E2F">
        <w:rPr>
          <w:rFonts w:eastAsia="DejaVu Sans"/>
          <w:sz w:val="24"/>
          <w:szCs w:val="24"/>
          <w:lang w:eastAsia="ar-SA"/>
        </w:rPr>
        <w:t xml:space="preserve"> от 23.04.2015 №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w:t>
      </w:r>
      <w:r w:rsidRPr="00585E2F">
        <w:rPr>
          <w:rFonts w:eastAsia="DejaVu Sans"/>
          <w:sz w:val="24"/>
          <w:szCs w:val="24"/>
          <w:lang w:eastAsia="ar-SA"/>
        </w:rPr>
        <w:br/>
        <w:t xml:space="preserve">по вопросу согласования местоположения границ земельных участков при выполнении комплексных кадастровых работ»; </w:t>
      </w:r>
    </w:p>
    <w:p w:rsidR="00585E2F" w:rsidRPr="00585E2F" w:rsidRDefault="00585E2F" w:rsidP="00930B96">
      <w:pPr>
        <w:tabs>
          <w:tab w:val="left" w:pos="993"/>
        </w:tabs>
        <w:suppressAutoHyphens/>
        <w:ind w:firstLine="709"/>
        <w:jc w:val="both"/>
        <w:rPr>
          <w:rFonts w:eastAsia="DejaVu Sans"/>
          <w:sz w:val="24"/>
          <w:szCs w:val="24"/>
          <w:lang w:eastAsia="ar-SA"/>
        </w:rPr>
      </w:pPr>
      <w:proofErr w:type="gramStart"/>
      <w:r w:rsidRPr="00585E2F">
        <w:rPr>
          <w:rFonts w:eastAsia="DejaVu Sans"/>
          <w:sz w:val="24"/>
          <w:szCs w:val="24"/>
          <w:lang w:eastAsia="ar-SA"/>
        </w:rPr>
        <w:t xml:space="preserve">- Приказа Минэкономразвития России от 06.11.2019 № 728 «Об утверждении формы сведений о выявленных расположенных в границах выполнения комплексных кадастровых работ земельных участках,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w:t>
      </w:r>
      <w:r w:rsidRPr="00585E2F">
        <w:rPr>
          <w:rFonts w:eastAsia="DejaVu Sans"/>
          <w:sz w:val="24"/>
          <w:szCs w:val="24"/>
          <w:lang w:eastAsia="ar-SA"/>
        </w:rPr>
        <w:lastRenderedPageBreak/>
        <w:t xml:space="preserve">земельным участком, в том числе на условиях сервитута, либо иные документы, допускающие в соответствии </w:t>
      </w:r>
      <w:proofErr w:type="spellStart"/>
      <w:r w:rsidRPr="00585E2F">
        <w:rPr>
          <w:rFonts w:eastAsia="DejaVu Sans"/>
          <w:sz w:val="24"/>
          <w:szCs w:val="24"/>
          <w:lang w:eastAsia="ar-SA"/>
        </w:rPr>
        <w:t>сземельным</w:t>
      </w:r>
      <w:proofErr w:type="spellEnd"/>
      <w:proofErr w:type="gramEnd"/>
      <w:r w:rsidRPr="00585E2F">
        <w:rPr>
          <w:rFonts w:eastAsia="DejaVu Sans"/>
          <w:sz w:val="24"/>
          <w:szCs w:val="24"/>
          <w:lang w:eastAsia="ar-SA"/>
        </w:rPr>
        <w:t xml:space="preserve"> </w:t>
      </w:r>
      <w:proofErr w:type="gramStart"/>
      <w:r w:rsidRPr="00585E2F">
        <w:rPr>
          <w:rFonts w:eastAsia="DejaVu Sans"/>
          <w:sz w:val="24"/>
          <w:szCs w:val="24"/>
          <w:lang w:eastAsia="ar-SA"/>
        </w:rPr>
        <w:t xml:space="preserve">законодательством использование земельных участков без предоставления или установления сервитута, а также зданиях, сооружениях, объектах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585E2F">
        <w:rPr>
          <w:rFonts w:eastAsia="DejaVu Sans"/>
          <w:sz w:val="24"/>
          <w:szCs w:val="24"/>
          <w:lang w:eastAsia="ar-SA"/>
        </w:rPr>
        <w:t>правоудостоверяющие</w:t>
      </w:r>
      <w:proofErr w:type="spellEnd"/>
      <w:r w:rsidRPr="00585E2F">
        <w:rPr>
          <w:rFonts w:eastAsia="DejaVu Sans"/>
          <w:sz w:val="24"/>
          <w:szCs w:val="24"/>
          <w:lang w:eastAsia="ar-SA"/>
        </w:rPr>
        <w:t xml:space="preserve"> документы»;</w:t>
      </w:r>
      <w:proofErr w:type="gramEnd"/>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xml:space="preserve">- Приказа </w:t>
      </w:r>
      <w:proofErr w:type="spellStart"/>
      <w:r w:rsidRPr="00585E2F">
        <w:rPr>
          <w:rFonts w:eastAsia="DejaVu Sans"/>
          <w:sz w:val="24"/>
          <w:szCs w:val="24"/>
          <w:lang w:eastAsia="ar-SA"/>
        </w:rPr>
        <w:t>Росреестра</w:t>
      </w:r>
      <w:proofErr w:type="spellEnd"/>
      <w:r w:rsidRPr="00585E2F">
        <w:rPr>
          <w:rFonts w:eastAsia="DejaVu Sans"/>
          <w:sz w:val="24"/>
          <w:szCs w:val="24"/>
          <w:lang w:eastAsia="ar-SA"/>
        </w:rPr>
        <w:t xml:space="preserve"> от 23.10.2020 № </w:t>
      </w:r>
      <w:proofErr w:type="gramStart"/>
      <w:r w:rsidRPr="00585E2F">
        <w:rPr>
          <w:rFonts w:eastAsia="DejaVu Sans"/>
          <w:sz w:val="24"/>
          <w:szCs w:val="24"/>
          <w:lang w:eastAsia="ar-SA"/>
        </w:rPr>
        <w:t>П</w:t>
      </w:r>
      <w:proofErr w:type="gramEnd"/>
      <w:r w:rsidRPr="00585E2F">
        <w:rPr>
          <w:rFonts w:eastAsia="DejaVu Sans"/>
          <w:sz w:val="24"/>
          <w:szCs w:val="24"/>
          <w:lang w:eastAsia="ar-SA"/>
        </w:rPr>
        <w:t xml:space="preserve">/0393 «Об утверждении требований </w:t>
      </w:r>
      <w:r w:rsidRPr="00585E2F">
        <w:rPr>
          <w:rFonts w:eastAsia="DejaVu Sans"/>
          <w:sz w:val="24"/>
          <w:szCs w:val="24"/>
          <w:lang w:eastAsia="ar-SA"/>
        </w:rPr>
        <w:br/>
        <w:t xml:space="preserve">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585E2F">
        <w:rPr>
          <w:rFonts w:eastAsia="DejaVu Sans"/>
          <w:sz w:val="24"/>
          <w:szCs w:val="24"/>
          <w:lang w:eastAsia="ar-SA"/>
        </w:rPr>
        <w:t>машино</w:t>
      </w:r>
      <w:proofErr w:type="spellEnd"/>
      <w:r w:rsidRPr="00585E2F">
        <w:rPr>
          <w:rFonts w:eastAsia="DejaVu Sans"/>
          <w:sz w:val="24"/>
          <w:szCs w:val="24"/>
          <w:lang w:eastAsia="ar-SA"/>
        </w:rPr>
        <w:t>-места»;</w:t>
      </w:r>
    </w:p>
    <w:p w:rsidR="00585E2F" w:rsidRPr="00585E2F" w:rsidRDefault="00585E2F" w:rsidP="00930B96">
      <w:pPr>
        <w:tabs>
          <w:tab w:val="left" w:pos="993"/>
        </w:tabs>
        <w:suppressAutoHyphens/>
        <w:ind w:firstLine="709"/>
        <w:jc w:val="both"/>
        <w:rPr>
          <w:rFonts w:eastAsia="DejaVu Sans"/>
          <w:sz w:val="24"/>
          <w:szCs w:val="24"/>
          <w:lang w:eastAsia="ar-SA"/>
        </w:rPr>
      </w:pPr>
      <w:r w:rsidRPr="00585E2F">
        <w:rPr>
          <w:rFonts w:eastAsia="DejaVu Sans"/>
          <w:sz w:val="24"/>
          <w:szCs w:val="24"/>
          <w:lang w:eastAsia="ar-SA"/>
        </w:rPr>
        <w:t>- иных нормативных правовых актов.</w:t>
      </w:r>
    </w:p>
    <w:p w:rsidR="008B19B8" w:rsidRPr="00DC3E83" w:rsidRDefault="008B19B8" w:rsidP="00A32723">
      <w:pPr>
        <w:widowControl w:val="0"/>
        <w:tabs>
          <w:tab w:val="num" w:pos="0"/>
        </w:tabs>
        <w:autoSpaceDE w:val="0"/>
        <w:autoSpaceDN w:val="0"/>
        <w:adjustRightInd w:val="0"/>
        <w:ind w:right="-1" w:firstLine="567"/>
        <w:jc w:val="both"/>
        <w:rPr>
          <w:sz w:val="24"/>
          <w:szCs w:val="24"/>
        </w:rPr>
      </w:pPr>
    </w:p>
    <w:p w:rsidR="00A9129A" w:rsidRPr="005656DD" w:rsidRDefault="00A9129A" w:rsidP="005656DD">
      <w:pPr>
        <w:pStyle w:val="a3"/>
        <w:numPr>
          <w:ilvl w:val="0"/>
          <w:numId w:val="19"/>
        </w:numPr>
        <w:jc w:val="center"/>
        <w:rPr>
          <w:b/>
        </w:rPr>
      </w:pPr>
      <w:r w:rsidRPr="005656DD">
        <w:rPr>
          <w:b/>
        </w:rPr>
        <w:t>ЗАКЛЮЧИТЕЛЬНЫЕ ПОЛОЖЕНИЯ</w:t>
      </w:r>
    </w:p>
    <w:p w:rsidR="00A9129A" w:rsidRPr="00A9129A" w:rsidRDefault="00A9129A" w:rsidP="005656DD">
      <w:pPr>
        <w:widowControl w:val="0"/>
        <w:autoSpaceDE w:val="0"/>
        <w:autoSpaceDN w:val="0"/>
        <w:adjustRightInd w:val="0"/>
        <w:ind w:firstLine="708"/>
        <w:jc w:val="both"/>
        <w:rPr>
          <w:sz w:val="24"/>
          <w:szCs w:val="24"/>
        </w:rPr>
      </w:pPr>
      <w:r w:rsidRPr="00A9129A">
        <w:rPr>
          <w:sz w:val="24"/>
          <w:szCs w:val="24"/>
        </w:rPr>
        <w:t>1</w:t>
      </w:r>
      <w:r w:rsidR="005656DD">
        <w:rPr>
          <w:sz w:val="24"/>
          <w:szCs w:val="24"/>
        </w:rPr>
        <w:t>2</w:t>
      </w:r>
      <w:r w:rsidRPr="00A9129A">
        <w:rPr>
          <w:sz w:val="24"/>
          <w:szCs w:val="24"/>
        </w:rPr>
        <w:t>.1. В части отношений между Сторонами, не урегулированных положениями Контракта, применяется действующее законодательство Российской Федерации.</w:t>
      </w:r>
    </w:p>
    <w:p w:rsidR="00A9129A" w:rsidRPr="00A9129A" w:rsidRDefault="00A9129A" w:rsidP="005656DD">
      <w:pPr>
        <w:ind w:firstLine="708"/>
        <w:jc w:val="both"/>
        <w:rPr>
          <w:sz w:val="24"/>
          <w:szCs w:val="24"/>
        </w:rPr>
      </w:pPr>
      <w:r w:rsidRPr="00A9129A">
        <w:rPr>
          <w:sz w:val="24"/>
          <w:szCs w:val="24"/>
        </w:rPr>
        <w:t>1</w:t>
      </w:r>
      <w:r w:rsidR="005656DD">
        <w:rPr>
          <w:sz w:val="24"/>
          <w:szCs w:val="24"/>
        </w:rPr>
        <w:t>2</w:t>
      </w:r>
      <w:r w:rsidRPr="00A9129A">
        <w:rPr>
          <w:sz w:val="24"/>
          <w:szCs w:val="24"/>
        </w:rPr>
        <w:t>.2. Контракт со всеми приложениями к нему подписывается:</w:t>
      </w:r>
    </w:p>
    <w:p w:rsidR="00A9129A" w:rsidRPr="00A9129A" w:rsidRDefault="00A9129A" w:rsidP="005656DD">
      <w:pPr>
        <w:ind w:firstLine="708"/>
        <w:jc w:val="both"/>
        <w:rPr>
          <w:sz w:val="24"/>
          <w:szCs w:val="24"/>
        </w:rPr>
      </w:pPr>
      <w:r w:rsidRPr="00A9129A">
        <w:rPr>
          <w:sz w:val="24"/>
          <w:szCs w:val="24"/>
        </w:rPr>
        <w:t>- в электронном виде: Исполнителем и Заказчиком электронно-цифровой подписью;</w:t>
      </w:r>
    </w:p>
    <w:p w:rsidR="00A9129A" w:rsidRPr="00A9129A" w:rsidRDefault="00A9129A" w:rsidP="005656DD">
      <w:pPr>
        <w:ind w:firstLine="708"/>
        <w:jc w:val="both"/>
        <w:rPr>
          <w:sz w:val="24"/>
          <w:szCs w:val="24"/>
        </w:rPr>
      </w:pPr>
      <w:r w:rsidRPr="00A9129A">
        <w:rPr>
          <w:sz w:val="24"/>
          <w:szCs w:val="24"/>
        </w:rPr>
        <w:t>- на бумажном носителе: в 3 (трех) экземплярах, все экземпляры имеют равную юридическую силу, один из которых находится у Исполнителя, два - у Заказчика.</w:t>
      </w:r>
    </w:p>
    <w:p w:rsidR="00A9129A" w:rsidRPr="00A9129A" w:rsidRDefault="00A9129A" w:rsidP="005656DD">
      <w:pPr>
        <w:widowControl w:val="0"/>
        <w:tabs>
          <w:tab w:val="left" w:pos="1418"/>
        </w:tabs>
        <w:autoSpaceDE w:val="0"/>
        <w:autoSpaceDN w:val="0"/>
        <w:adjustRightInd w:val="0"/>
        <w:ind w:firstLine="708"/>
        <w:jc w:val="both"/>
        <w:rPr>
          <w:sz w:val="24"/>
          <w:szCs w:val="24"/>
        </w:rPr>
      </w:pPr>
      <w:r w:rsidRPr="00A9129A">
        <w:rPr>
          <w:sz w:val="24"/>
          <w:szCs w:val="24"/>
        </w:rPr>
        <w:t>1</w:t>
      </w:r>
      <w:r w:rsidR="005656DD">
        <w:rPr>
          <w:sz w:val="24"/>
          <w:szCs w:val="24"/>
        </w:rPr>
        <w:t>2</w:t>
      </w:r>
      <w:r w:rsidRPr="00A9129A">
        <w:rPr>
          <w:sz w:val="24"/>
          <w:szCs w:val="24"/>
        </w:rPr>
        <w:t>.3.</w:t>
      </w:r>
      <w:r w:rsidRPr="00A9129A">
        <w:rPr>
          <w:sz w:val="24"/>
          <w:szCs w:val="24"/>
        </w:rPr>
        <w:tab/>
        <w:t>Приложения, являющиеся неотъемлемой частью контракта:</w:t>
      </w:r>
    </w:p>
    <w:p w:rsidR="00A9129A" w:rsidRPr="00A9129A" w:rsidRDefault="00A9129A" w:rsidP="005656DD">
      <w:pPr>
        <w:widowControl w:val="0"/>
        <w:tabs>
          <w:tab w:val="left" w:pos="1418"/>
        </w:tabs>
        <w:autoSpaceDE w:val="0"/>
        <w:autoSpaceDN w:val="0"/>
        <w:adjustRightInd w:val="0"/>
        <w:ind w:firstLine="708"/>
        <w:jc w:val="both"/>
        <w:rPr>
          <w:sz w:val="24"/>
          <w:szCs w:val="24"/>
        </w:rPr>
      </w:pPr>
      <w:r w:rsidRPr="00A9129A">
        <w:rPr>
          <w:sz w:val="24"/>
          <w:szCs w:val="24"/>
        </w:rPr>
        <w:t>- «Техническое задание»,</w:t>
      </w:r>
    </w:p>
    <w:p w:rsidR="00A9129A" w:rsidRPr="00A9129A" w:rsidRDefault="00A9129A" w:rsidP="005656DD">
      <w:pPr>
        <w:widowControl w:val="0"/>
        <w:tabs>
          <w:tab w:val="left" w:pos="1418"/>
        </w:tabs>
        <w:autoSpaceDE w:val="0"/>
        <w:autoSpaceDN w:val="0"/>
        <w:adjustRightInd w:val="0"/>
        <w:ind w:firstLine="708"/>
        <w:jc w:val="both"/>
        <w:rPr>
          <w:sz w:val="24"/>
          <w:szCs w:val="24"/>
        </w:rPr>
      </w:pPr>
      <w:r w:rsidRPr="00A9129A">
        <w:rPr>
          <w:sz w:val="24"/>
          <w:szCs w:val="24"/>
        </w:rPr>
        <w:t>- «График выполнения комплексных кадастровых работ».</w:t>
      </w:r>
    </w:p>
    <w:p w:rsidR="00F66AA0" w:rsidRPr="00DC3E83" w:rsidRDefault="00F66AA0" w:rsidP="005656DD">
      <w:pPr>
        <w:ind w:firstLine="567"/>
        <w:jc w:val="both"/>
        <w:rPr>
          <w:sz w:val="24"/>
          <w:szCs w:val="24"/>
        </w:rPr>
      </w:pPr>
    </w:p>
    <w:p w:rsidR="008B19B8" w:rsidRPr="00DC3E83" w:rsidRDefault="008B19B8" w:rsidP="00A32723">
      <w:pPr>
        <w:ind w:right="-27"/>
        <w:jc w:val="center"/>
        <w:rPr>
          <w:b/>
          <w:bCs/>
          <w:sz w:val="24"/>
          <w:szCs w:val="24"/>
        </w:rPr>
      </w:pPr>
      <w:r w:rsidRPr="00DC3E83">
        <w:rPr>
          <w:b/>
          <w:bCs/>
          <w:sz w:val="24"/>
          <w:szCs w:val="24"/>
        </w:rPr>
        <w:t>1</w:t>
      </w:r>
      <w:r w:rsidR="00583E12" w:rsidRPr="00DC3E83">
        <w:rPr>
          <w:b/>
          <w:bCs/>
          <w:sz w:val="24"/>
          <w:szCs w:val="24"/>
        </w:rPr>
        <w:t>3</w:t>
      </w:r>
      <w:r w:rsidRPr="00DC3E83">
        <w:rPr>
          <w:b/>
          <w:bCs/>
          <w:sz w:val="24"/>
          <w:szCs w:val="24"/>
        </w:rPr>
        <w:t>. РЕКВИЗИТЫ И ПОДПИСИ СТОРОН</w:t>
      </w:r>
    </w:p>
    <w:p w:rsidR="008B19B8" w:rsidRPr="00DC3E83" w:rsidRDefault="008B19B8" w:rsidP="00A32723">
      <w:pPr>
        <w:ind w:right="-27"/>
        <w:jc w:val="center"/>
        <w:rPr>
          <w:b/>
          <w:bCs/>
          <w:sz w:val="24"/>
          <w:szCs w:val="24"/>
        </w:rPr>
      </w:pPr>
    </w:p>
    <w:tbl>
      <w:tblPr>
        <w:tblW w:w="9356" w:type="dxa"/>
        <w:tblInd w:w="108" w:type="dxa"/>
        <w:tblLayout w:type="fixed"/>
        <w:tblLook w:val="04A0" w:firstRow="1" w:lastRow="0" w:firstColumn="1" w:lastColumn="0" w:noHBand="0" w:noVBand="1"/>
      </w:tblPr>
      <w:tblGrid>
        <w:gridCol w:w="4678"/>
        <w:gridCol w:w="4678"/>
      </w:tblGrid>
      <w:tr w:rsidR="00980468" w:rsidRPr="00980468" w:rsidTr="00C95142">
        <w:trPr>
          <w:trHeight w:val="278"/>
        </w:trPr>
        <w:tc>
          <w:tcPr>
            <w:tcW w:w="4678" w:type="dxa"/>
          </w:tcPr>
          <w:p w:rsidR="00980468" w:rsidRPr="00827F12" w:rsidRDefault="00827F12" w:rsidP="00827F12">
            <w:pPr>
              <w:snapToGrid w:val="0"/>
              <w:jc w:val="center"/>
              <w:rPr>
                <w:b/>
                <w:sz w:val="24"/>
                <w:szCs w:val="24"/>
              </w:rPr>
            </w:pPr>
            <w:r w:rsidRPr="00827F12">
              <w:rPr>
                <w:b/>
                <w:sz w:val="24"/>
                <w:szCs w:val="24"/>
              </w:rPr>
              <w:t>ЗАКАЗЧИК</w:t>
            </w:r>
          </w:p>
        </w:tc>
        <w:tc>
          <w:tcPr>
            <w:tcW w:w="4678" w:type="dxa"/>
          </w:tcPr>
          <w:p w:rsidR="00980468" w:rsidRPr="00827F12" w:rsidRDefault="00827F12" w:rsidP="00827F12">
            <w:pPr>
              <w:jc w:val="center"/>
              <w:rPr>
                <w:b/>
                <w:sz w:val="24"/>
                <w:szCs w:val="24"/>
              </w:rPr>
            </w:pPr>
            <w:r w:rsidRPr="00827F12">
              <w:rPr>
                <w:b/>
                <w:sz w:val="24"/>
                <w:szCs w:val="24"/>
              </w:rPr>
              <w:t>ИСПОЛНИТЕЛЬ</w:t>
            </w:r>
          </w:p>
        </w:tc>
      </w:tr>
      <w:tr w:rsidR="00980468" w:rsidRPr="00980468" w:rsidTr="00C95142">
        <w:trPr>
          <w:trHeight w:val="1642"/>
        </w:trPr>
        <w:tc>
          <w:tcPr>
            <w:tcW w:w="4678" w:type="dxa"/>
          </w:tcPr>
          <w:p w:rsidR="00980468" w:rsidRPr="00980468" w:rsidRDefault="00980468" w:rsidP="00627273">
            <w:pPr>
              <w:rPr>
                <w:sz w:val="24"/>
                <w:szCs w:val="24"/>
              </w:rPr>
            </w:pPr>
            <w:r w:rsidRPr="00980468">
              <w:rPr>
                <w:sz w:val="24"/>
                <w:szCs w:val="24"/>
              </w:rPr>
              <w:t>Администрация муниципального района «Забайкальский район»</w:t>
            </w:r>
          </w:p>
          <w:p w:rsidR="00980468" w:rsidRPr="00980468" w:rsidRDefault="00980468" w:rsidP="00627273">
            <w:pPr>
              <w:rPr>
                <w:sz w:val="24"/>
                <w:szCs w:val="24"/>
              </w:rPr>
            </w:pPr>
            <w:r w:rsidRPr="00980468">
              <w:rPr>
                <w:sz w:val="24"/>
                <w:szCs w:val="24"/>
              </w:rPr>
              <w:t xml:space="preserve">Юридический/фактический адрес: 674650, Забайкальский край, Забайкальский район, пгт. Забайкальск, ул. </w:t>
            </w:r>
            <w:proofErr w:type="gramStart"/>
            <w:r w:rsidRPr="00980468">
              <w:rPr>
                <w:sz w:val="24"/>
                <w:szCs w:val="24"/>
              </w:rPr>
              <w:t>Красноармейская</w:t>
            </w:r>
            <w:proofErr w:type="gramEnd"/>
            <w:r w:rsidRPr="00980468">
              <w:rPr>
                <w:sz w:val="24"/>
                <w:szCs w:val="24"/>
              </w:rPr>
              <w:t>, 40А</w:t>
            </w:r>
          </w:p>
          <w:p w:rsidR="00980468" w:rsidRDefault="00980468" w:rsidP="00627273">
            <w:pPr>
              <w:rPr>
                <w:sz w:val="24"/>
                <w:szCs w:val="24"/>
              </w:rPr>
            </w:pPr>
            <w:r w:rsidRPr="00980468">
              <w:rPr>
                <w:sz w:val="24"/>
                <w:szCs w:val="24"/>
              </w:rPr>
              <w:t>ИНН / КПП  7505000358 / 750501001</w:t>
            </w:r>
          </w:p>
          <w:p w:rsidR="00827F12" w:rsidRPr="00980468" w:rsidRDefault="00827F12" w:rsidP="00827F12">
            <w:pPr>
              <w:rPr>
                <w:sz w:val="24"/>
                <w:szCs w:val="24"/>
              </w:rPr>
            </w:pPr>
            <w:r w:rsidRPr="00980468">
              <w:rPr>
                <w:sz w:val="24"/>
                <w:szCs w:val="24"/>
              </w:rPr>
              <w:t>ОГРН 1027500546611</w:t>
            </w:r>
          </w:p>
          <w:p w:rsidR="00827F12" w:rsidRPr="003B28BB" w:rsidRDefault="00827F12" w:rsidP="00827F12">
            <w:pPr>
              <w:rPr>
                <w:sz w:val="24"/>
                <w:szCs w:val="24"/>
              </w:rPr>
            </w:pPr>
            <w:r w:rsidRPr="00AC3E05">
              <w:rPr>
                <w:sz w:val="24"/>
                <w:szCs w:val="24"/>
              </w:rPr>
              <w:t>ОКТМО 76612151</w:t>
            </w:r>
          </w:p>
          <w:p w:rsidR="00AC3E05" w:rsidRPr="003B28BB" w:rsidRDefault="00AC3E05" w:rsidP="00827F12">
            <w:pPr>
              <w:rPr>
                <w:sz w:val="24"/>
                <w:szCs w:val="24"/>
              </w:rPr>
            </w:pPr>
            <w:r w:rsidRPr="00AC3E05">
              <w:rPr>
                <w:sz w:val="24"/>
                <w:szCs w:val="24"/>
              </w:rPr>
              <w:t>Телефон: 8 (30251) 3-23-46, 3-19-93</w:t>
            </w:r>
          </w:p>
          <w:p w:rsidR="00AC3E05" w:rsidRPr="00AC3E05" w:rsidRDefault="00AC3E05" w:rsidP="00AC3E05">
            <w:pPr>
              <w:rPr>
                <w:sz w:val="24"/>
                <w:szCs w:val="24"/>
              </w:rPr>
            </w:pPr>
            <w:r w:rsidRPr="00AC3E05">
              <w:rPr>
                <w:sz w:val="24"/>
                <w:szCs w:val="24"/>
              </w:rPr>
              <w:t xml:space="preserve">Адрес электронной почты: </w:t>
            </w:r>
          </w:p>
          <w:p w:rsidR="00827F12" w:rsidRPr="00980468" w:rsidRDefault="00713BE9" w:rsidP="00AC3E05">
            <w:pPr>
              <w:rPr>
                <w:sz w:val="24"/>
                <w:szCs w:val="24"/>
              </w:rPr>
            </w:pPr>
            <w:hyperlink r:id="rId13" w:history="1">
              <w:r w:rsidR="00AC3E05" w:rsidRPr="00AC3E05">
                <w:rPr>
                  <w:rStyle w:val="af6"/>
                  <w:sz w:val="24"/>
                  <w:szCs w:val="24"/>
                  <w:lang w:val="en-US"/>
                </w:rPr>
                <w:t>zabaikalsk-40</w:t>
              </w:r>
              <w:r w:rsidR="00AC3E05" w:rsidRPr="00AC3E05">
                <w:rPr>
                  <w:rStyle w:val="af6"/>
                  <w:sz w:val="24"/>
                  <w:szCs w:val="24"/>
                </w:rPr>
                <w:t>@</w:t>
              </w:r>
              <w:r w:rsidR="00AC3E05" w:rsidRPr="00AC3E05">
                <w:rPr>
                  <w:rStyle w:val="af6"/>
                  <w:sz w:val="24"/>
                  <w:szCs w:val="24"/>
                  <w:lang w:val="en-US"/>
                </w:rPr>
                <w:t>mail</w:t>
              </w:r>
              <w:r w:rsidR="00AC3E05" w:rsidRPr="00AC3E05">
                <w:rPr>
                  <w:rStyle w:val="af6"/>
                  <w:sz w:val="24"/>
                  <w:szCs w:val="24"/>
                </w:rPr>
                <w:t>.</w:t>
              </w:r>
              <w:r w:rsidR="00AC3E05" w:rsidRPr="00AC3E05">
                <w:rPr>
                  <w:rStyle w:val="af6"/>
                  <w:sz w:val="24"/>
                  <w:szCs w:val="24"/>
                  <w:lang w:val="en-US"/>
                </w:rPr>
                <w:t>ru</w:t>
              </w:r>
            </w:hyperlink>
          </w:p>
        </w:tc>
        <w:tc>
          <w:tcPr>
            <w:tcW w:w="4678" w:type="dxa"/>
          </w:tcPr>
          <w:p w:rsidR="00980468" w:rsidRDefault="00827F12" w:rsidP="00627273">
            <w:pPr>
              <w:jc w:val="both"/>
              <w:rPr>
                <w:rStyle w:val="21"/>
                <w:b w:val="0"/>
                <w:i w:val="0"/>
                <w:sz w:val="24"/>
                <w:szCs w:val="24"/>
                <w:u w:val="none"/>
              </w:rPr>
            </w:pPr>
            <w:r w:rsidRPr="00827F12">
              <w:rPr>
                <w:rStyle w:val="21"/>
                <w:b w:val="0"/>
                <w:i w:val="0"/>
                <w:sz w:val="24"/>
                <w:szCs w:val="24"/>
                <w:u w:val="none"/>
              </w:rPr>
              <w:t>Общество с ограниченной ответственностью «Экспертно-консультационный центр «Промышленная безопасность» (ООО «ЭКЦ «ПБ»)</w:t>
            </w:r>
          </w:p>
          <w:p w:rsidR="00827F12" w:rsidRDefault="00827F12" w:rsidP="00627273">
            <w:pPr>
              <w:jc w:val="both"/>
              <w:rPr>
                <w:sz w:val="24"/>
                <w:szCs w:val="24"/>
              </w:rPr>
            </w:pPr>
            <w:r w:rsidRPr="00980468">
              <w:rPr>
                <w:sz w:val="24"/>
                <w:szCs w:val="24"/>
              </w:rPr>
              <w:t>Юридический/фактический адрес:</w:t>
            </w:r>
            <w:r w:rsidRPr="0034390E">
              <w:rPr>
                <w:sz w:val="22"/>
                <w:szCs w:val="22"/>
              </w:rPr>
              <w:t xml:space="preserve"> </w:t>
            </w:r>
            <w:r w:rsidRPr="00827F12">
              <w:rPr>
                <w:sz w:val="24"/>
                <w:szCs w:val="24"/>
              </w:rPr>
              <w:t xml:space="preserve">420140, Республика Татарстан, г. Казань,        ул. </w:t>
            </w:r>
            <w:proofErr w:type="spellStart"/>
            <w:r w:rsidRPr="00827F12">
              <w:rPr>
                <w:sz w:val="24"/>
                <w:szCs w:val="24"/>
              </w:rPr>
              <w:t>Юлиуса</w:t>
            </w:r>
            <w:proofErr w:type="spellEnd"/>
            <w:r w:rsidRPr="00827F12">
              <w:rPr>
                <w:sz w:val="24"/>
                <w:szCs w:val="24"/>
              </w:rPr>
              <w:t xml:space="preserve"> Фучика, д.90А, офис 901</w:t>
            </w:r>
          </w:p>
          <w:p w:rsidR="00827F12" w:rsidRDefault="00827F12" w:rsidP="00827F12">
            <w:pPr>
              <w:jc w:val="both"/>
              <w:rPr>
                <w:sz w:val="24"/>
                <w:szCs w:val="24"/>
              </w:rPr>
            </w:pPr>
            <w:r w:rsidRPr="00827F12">
              <w:rPr>
                <w:sz w:val="24"/>
                <w:szCs w:val="24"/>
              </w:rPr>
              <w:t>ИНН / КПП 1659129865 / 166001001</w:t>
            </w:r>
          </w:p>
          <w:p w:rsidR="00827F12" w:rsidRDefault="00827F12" w:rsidP="00827F12">
            <w:pPr>
              <w:jc w:val="both"/>
              <w:rPr>
                <w:color w:val="000000"/>
                <w:sz w:val="24"/>
                <w:szCs w:val="24"/>
                <w:shd w:val="clear" w:color="auto" w:fill="FFFFFF"/>
              </w:rPr>
            </w:pPr>
            <w:r w:rsidRPr="00980468">
              <w:rPr>
                <w:sz w:val="24"/>
                <w:szCs w:val="24"/>
              </w:rPr>
              <w:t>ОГРН</w:t>
            </w:r>
            <w:r>
              <w:rPr>
                <w:sz w:val="24"/>
                <w:szCs w:val="24"/>
              </w:rPr>
              <w:t xml:space="preserve"> </w:t>
            </w:r>
            <w:r w:rsidRPr="00827F12">
              <w:rPr>
                <w:color w:val="000000"/>
                <w:sz w:val="24"/>
                <w:szCs w:val="24"/>
                <w:shd w:val="clear" w:color="auto" w:fill="FFFFFF"/>
              </w:rPr>
              <w:t>1131690024674</w:t>
            </w:r>
          </w:p>
          <w:p w:rsidR="00827F12" w:rsidRPr="00827F12" w:rsidRDefault="00827F12" w:rsidP="00827F12">
            <w:pPr>
              <w:jc w:val="both"/>
              <w:rPr>
                <w:sz w:val="24"/>
                <w:szCs w:val="24"/>
              </w:rPr>
            </w:pPr>
            <w:r w:rsidRPr="00827F12">
              <w:rPr>
                <w:sz w:val="24"/>
                <w:szCs w:val="24"/>
              </w:rPr>
              <w:t>Дата регистрации 03.04.2013</w:t>
            </w:r>
          </w:p>
          <w:p w:rsidR="00827F12" w:rsidRPr="00827F12" w:rsidRDefault="00827F12" w:rsidP="00827F12">
            <w:pPr>
              <w:jc w:val="both"/>
              <w:rPr>
                <w:sz w:val="24"/>
                <w:szCs w:val="24"/>
              </w:rPr>
            </w:pPr>
            <w:r w:rsidRPr="00827F12">
              <w:rPr>
                <w:sz w:val="24"/>
                <w:szCs w:val="24"/>
              </w:rPr>
              <w:t>Телефон</w:t>
            </w:r>
            <w:r w:rsidR="00AC3E05" w:rsidRPr="003B28BB">
              <w:rPr>
                <w:sz w:val="24"/>
                <w:szCs w:val="24"/>
              </w:rPr>
              <w:t>:</w:t>
            </w:r>
            <w:r w:rsidRPr="00827F12">
              <w:rPr>
                <w:sz w:val="24"/>
                <w:szCs w:val="24"/>
              </w:rPr>
              <w:t xml:space="preserve"> 79534826845</w:t>
            </w:r>
          </w:p>
          <w:p w:rsidR="00827F12" w:rsidRPr="00827F12" w:rsidRDefault="00827F12" w:rsidP="00827F12">
            <w:pPr>
              <w:jc w:val="both"/>
              <w:rPr>
                <w:b/>
                <w:i/>
                <w:sz w:val="24"/>
                <w:szCs w:val="24"/>
              </w:rPr>
            </w:pPr>
            <w:r w:rsidRPr="00827F12">
              <w:rPr>
                <w:sz w:val="24"/>
                <w:szCs w:val="24"/>
              </w:rPr>
              <w:t>Адрес эле</w:t>
            </w:r>
            <w:r>
              <w:rPr>
                <w:sz w:val="24"/>
                <w:szCs w:val="24"/>
              </w:rPr>
              <w:t>ктронной почты dinar876@mail.ru</w:t>
            </w:r>
          </w:p>
        </w:tc>
      </w:tr>
      <w:tr w:rsidR="00980468" w:rsidRPr="00980468" w:rsidTr="00C95142">
        <w:trPr>
          <w:trHeight w:val="1718"/>
        </w:trPr>
        <w:tc>
          <w:tcPr>
            <w:tcW w:w="4678" w:type="dxa"/>
          </w:tcPr>
          <w:p w:rsidR="00980468" w:rsidRPr="00980468" w:rsidRDefault="00980468" w:rsidP="00627273">
            <w:pPr>
              <w:rPr>
                <w:sz w:val="24"/>
                <w:szCs w:val="24"/>
              </w:rPr>
            </w:pPr>
            <w:r w:rsidRPr="00980468">
              <w:rPr>
                <w:sz w:val="24"/>
                <w:szCs w:val="24"/>
              </w:rPr>
              <w:t>Банковские реквизиты:</w:t>
            </w:r>
          </w:p>
          <w:p w:rsidR="00980468" w:rsidRPr="00980468" w:rsidRDefault="00980468" w:rsidP="00627273">
            <w:pPr>
              <w:rPr>
                <w:sz w:val="24"/>
                <w:szCs w:val="24"/>
              </w:rPr>
            </w:pPr>
            <w:r w:rsidRPr="00980468">
              <w:rPr>
                <w:sz w:val="24"/>
                <w:szCs w:val="24"/>
              </w:rPr>
              <w:t>Банк: ОТДЕЛЕНИЕ ЧИТА БАНКА РОССИИ//УФК по Забайкальскому краю г. Чита</w:t>
            </w:r>
          </w:p>
          <w:p w:rsidR="00980468" w:rsidRPr="00980468" w:rsidRDefault="00980468" w:rsidP="00627273">
            <w:pPr>
              <w:rPr>
                <w:sz w:val="24"/>
                <w:szCs w:val="24"/>
              </w:rPr>
            </w:pPr>
            <w:proofErr w:type="gramStart"/>
            <w:r w:rsidRPr="00980468">
              <w:rPr>
                <w:sz w:val="24"/>
                <w:szCs w:val="24"/>
              </w:rPr>
              <w:t>л</w:t>
            </w:r>
            <w:proofErr w:type="gramEnd"/>
            <w:r w:rsidRPr="00980468">
              <w:rPr>
                <w:sz w:val="24"/>
                <w:szCs w:val="24"/>
              </w:rPr>
              <w:t>/с 03913016550</w:t>
            </w:r>
          </w:p>
          <w:p w:rsidR="00980468" w:rsidRPr="00980468" w:rsidRDefault="00980468" w:rsidP="00627273">
            <w:pPr>
              <w:rPr>
                <w:sz w:val="24"/>
                <w:szCs w:val="24"/>
              </w:rPr>
            </w:pPr>
            <w:r w:rsidRPr="00980468">
              <w:rPr>
                <w:sz w:val="24"/>
                <w:szCs w:val="24"/>
              </w:rPr>
              <w:t>БИК 017601329</w:t>
            </w:r>
          </w:p>
          <w:p w:rsidR="00980468" w:rsidRPr="00980468" w:rsidRDefault="00980468" w:rsidP="00627273">
            <w:pPr>
              <w:rPr>
                <w:sz w:val="24"/>
                <w:szCs w:val="24"/>
              </w:rPr>
            </w:pPr>
            <w:r w:rsidRPr="00980468">
              <w:rPr>
                <w:sz w:val="24"/>
                <w:szCs w:val="24"/>
              </w:rPr>
              <w:t>к/с 40102810945370000063</w:t>
            </w:r>
          </w:p>
          <w:p w:rsidR="00980468" w:rsidRPr="00980468" w:rsidRDefault="00980468" w:rsidP="00627273">
            <w:pPr>
              <w:rPr>
                <w:sz w:val="24"/>
                <w:szCs w:val="24"/>
              </w:rPr>
            </w:pPr>
            <w:proofErr w:type="gramStart"/>
            <w:r w:rsidRPr="00980468">
              <w:rPr>
                <w:sz w:val="24"/>
                <w:szCs w:val="24"/>
              </w:rPr>
              <w:t>р</w:t>
            </w:r>
            <w:proofErr w:type="gramEnd"/>
            <w:r w:rsidRPr="00980468">
              <w:rPr>
                <w:sz w:val="24"/>
                <w:szCs w:val="24"/>
              </w:rPr>
              <w:t>/с 03234643766120009100</w:t>
            </w:r>
          </w:p>
        </w:tc>
        <w:tc>
          <w:tcPr>
            <w:tcW w:w="4678" w:type="dxa"/>
          </w:tcPr>
          <w:p w:rsidR="00827F12" w:rsidRPr="00827F12" w:rsidRDefault="00827F12" w:rsidP="00827F12">
            <w:pPr>
              <w:jc w:val="both"/>
              <w:rPr>
                <w:sz w:val="24"/>
                <w:szCs w:val="24"/>
              </w:rPr>
            </w:pPr>
            <w:r w:rsidRPr="00827F12">
              <w:rPr>
                <w:sz w:val="24"/>
                <w:szCs w:val="24"/>
              </w:rPr>
              <w:t>Банковские реквизиты</w:t>
            </w:r>
            <w:r>
              <w:rPr>
                <w:sz w:val="24"/>
                <w:szCs w:val="24"/>
              </w:rPr>
              <w:t>:</w:t>
            </w:r>
          </w:p>
          <w:p w:rsidR="00827F12" w:rsidRPr="00827F12" w:rsidRDefault="00827F12" w:rsidP="00827F12">
            <w:pPr>
              <w:jc w:val="both"/>
              <w:rPr>
                <w:sz w:val="24"/>
                <w:szCs w:val="24"/>
              </w:rPr>
            </w:pPr>
            <w:r w:rsidRPr="00827F12">
              <w:rPr>
                <w:sz w:val="24"/>
                <w:szCs w:val="24"/>
              </w:rPr>
              <w:t>БИК 044525411</w:t>
            </w:r>
          </w:p>
          <w:p w:rsidR="00827F12" w:rsidRPr="00827F12" w:rsidRDefault="00827F12" w:rsidP="00827F12">
            <w:pPr>
              <w:jc w:val="both"/>
              <w:rPr>
                <w:sz w:val="24"/>
                <w:szCs w:val="24"/>
              </w:rPr>
            </w:pPr>
            <w:r w:rsidRPr="00827F12">
              <w:rPr>
                <w:sz w:val="24"/>
                <w:szCs w:val="24"/>
              </w:rPr>
              <w:t>ФИЛИАЛ "ЦЕНТРАЛЬНЫЙ" БАНКА ВТБ (ПАО)</w:t>
            </w:r>
          </w:p>
          <w:p w:rsidR="00827F12" w:rsidRDefault="00827F12" w:rsidP="00827F12">
            <w:pPr>
              <w:jc w:val="both"/>
              <w:rPr>
                <w:sz w:val="24"/>
                <w:szCs w:val="24"/>
              </w:rPr>
            </w:pPr>
            <w:proofErr w:type="gramStart"/>
            <w:r>
              <w:rPr>
                <w:sz w:val="24"/>
                <w:szCs w:val="24"/>
              </w:rPr>
              <w:t>р</w:t>
            </w:r>
            <w:proofErr w:type="gramEnd"/>
            <w:r>
              <w:rPr>
                <w:sz w:val="24"/>
                <w:szCs w:val="24"/>
              </w:rPr>
              <w:t>/с 40702810923640001319</w:t>
            </w:r>
          </w:p>
          <w:p w:rsidR="00980468" w:rsidRPr="00827F12" w:rsidRDefault="00827F12" w:rsidP="00827F12">
            <w:pPr>
              <w:jc w:val="both"/>
              <w:rPr>
                <w:sz w:val="24"/>
                <w:szCs w:val="24"/>
              </w:rPr>
            </w:pPr>
            <w:r>
              <w:rPr>
                <w:sz w:val="24"/>
                <w:szCs w:val="24"/>
              </w:rPr>
              <w:t>к/с 30101810145250000411</w:t>
            </w:r>
          </w:p>
        </w:tc>
      </w:tr>
      <w:tr w:rsidR="00980468" w:rsidRPr="00980468" w:rsidTr="00C95142">
        <w:trPr>
          <w:trHeight w:val="259"/>
        </w:trPr>
        <w:tc>
          <w:tcPr>
            <w:tcW w:w="4678" w:type="dxa"/>
          </w:tcPr>
          <w:p w:rsidR="00980468" w:rsidRPr="00980468" w:rsidRDefault="00980468" w:rsidP="00627273">
            <w:pPr>
              <w:rPr>
                <w:sz w:val="24"/>
                <w:szCs w:val="24"/>
              </w:rPr>
            </w:pPr>
          </w:p>
        </w:tc>
        <w:tc>
          <w:tcPr>
            <w:tcW w:w="4678" w:type="dxa"/>
          </w:tcPr>
          <w:p w:rsidR="00980468" w:rsidRPr="00827F12" w:rsidRDefault="00980468" w:rsidP="00627273">
            <w:pPr>
              <w:jc w:val="both"/>
              <w:rPr>
                <w:sz w:val="24"/>
                <w:szCs w:val="24"/>
              </w:rPr>
            </w:pPr>
          </w:p>
        </w:tc>
      </w:tr>
      <w:tr w:rsidR="00980468" w:rsidRPr="00980468" w:rsidTr="00C95142">
        <w:trPr>
          <w:trHeight w:val="909"/>
        </w:trPr>
        <w:tc>
          <w:tcPr>
            <w:tcW w:w="4678" w:type="dxa"/>
          </w:tcPr>
          <w:p w:rsidR="00980468" w:rsidRPr="00980468" w:rsidRDefault="00980468" w:rsidP="00627273">
            <w:pPr>
              <w:rPr>
                <w:bCs/>
                <w:sz w:val="24"/>
                <w:szCs w:val="24"/>
              </w:rPr>
            </w:pPr>
            <w:r w:rsidRPr="00980468">
              <w:rPr>
                <w:sz w:val="24"/>
                <w:szCs w:val="24"/>
              </w:rPr>
              <w:lastRenderedPageBreak/>
              <w:t xml:space="preserve">Глава </w:t>
            </w:r>
            <w:r w:rsidRPr="00980468">
              <w:rPr>
                <w:bCs/>
                <w:sz w:val="24"/>
                <w:szCs w:val="24"/>
              </w:rPr>
              <w:t>муниципального района «Забайкальский район»</w:t>
            </w:r>
          </w:p>
        </w:tc>
        <w:tc>
          <w:tcPr>
            <w:tcW w:w="4678" w:type="dxa"/>
          </w:tcPr>
          <w:p w:rsidR="00980468" w:rsidRPr="00AC3E05" w:rsidRDefault="00AC3E05" w:rsidP="00627273">
            <w:pPr>
              <w:jc w:val="both"/>
              <w:rPr>
                <w:sz w:val="24"/>
                <w:szCs w:val="24"/>
                <w:highlight w:val="yellow"/>
              </w:rPr>
            </w:pPr>
            <w:r w:rsidRPr="00AC3E05">
              <w:rPr>
                <w:sz w:val="24"/>
                <w:szCs w:val="24"/>
              </w:rPr>
              <w:t>Директор</w:t>
            </w:r>
            <w:r w:rsidRPr="00827F12">
              <w:rPr>
                <w:rStyle w:val="21"/>
                <w:b w:val="0"/>
                <w:i w:val="0"/>
                <w:sz w:val="24"/>
                <w:szCs w:val="24"/>
                <w:u w:val="none"/>
              </w:rPr>
              <w:t xml:space="preserve"> ООО «ЭКЦ «ПБ»</w:t>
            </w:r>
          </w:p>
        </w:tc>
      </w:tr>
      <w:tr w:rsidR="00980468" w:rsidRPr="00980468" w:rsidTr="00C95142">
        <w:trPr>
          <w:trHeight w:val="438"/>
        </w:trPr>
        <w:tc>
          <w:tcPr>
            <w:tcW w:w="4678" w:type="dxa"/>
          </w:tcPr>
          <w:p w:rsidR="00980468" w:rsidRPr="00980468" w:rsidRDefault="00980468" w:rsidP="00627273">
            <w:pPr>
              <w:rPr>
                <w:sz w:val="24"/>
                <w:szCs w:val="24"/>
              </w:rPr>
            </w:pPr>
            <w:r w:rsidRPr="00980468">
              <w:rPr>
                <w:sz w:val="24"/>
                <w:szCs w:val="24"/>
              </w:rPr>
              <w:t>__________________/А.В. Мочалов</w:t>
            </w:r>
          </w:p>
          <w:p w:rsidR="00980468" w:rsidRPr="00980468" w:rsidRDefault="00980468" w:rsidP="00627273">
            <w:pPr>
              <w:rPr>
                <w:sz w:val="24"/>
                <w:szCs w:val="24"/>
              </w:rPr>
            </w:pPr>
            <w:r w:rsidRPr="00980468">
              <w:rPr>
                <w:sz w:val="24"/>
                <w:szCs w:val="24"/>
              </w:rPr>
              <w:t>(подпись, фамилия и инициалы)</w:t>
            </w:r>
          </w:p>
          <w:p w:rsidR="00980468" w:rsidRPr="00980468" w:rsidRDefault="00980468" w:rsidP="00627273">
            <w:pPr>
              <w:rPr>
                <w:sz w:val="24"/>
                <w:szCs w:val="24"/>
              </w:rPr>
            </w:pPr>
            <w:r w:rsidRPr="00980468">
              <w:rPr>
                <w:sz w:val="24"/>
                <w:szCs w:val="24"/>
              </w:rPr>
              <w:t>М.П.</w:t>
            </w:r>
          </w:p>
        </w:tc>
        <w:tc>
          <w:tcPr>
            <w:tcW w:w="4678" w:type="dxa"/>
          </w:tcPr>
          <w:p w:rsidR="00980468" w:rsidRPr="00980468" w:rsidRDefault="00980468" w:rsidP="00627273">
            <w:pPr>
              <w:rPr>
                <w:sz w:val="24"/>
                <w:szCs w:val="24"/>
              </w:rPr>
            </w:pPr>
            <w:r w:rsidRPr="00980468">
              <w:rPr>
                <w:sz w:val="24"/>
                <w:szCs w:val="24"/>
              </w:rPr>
              <w:t>___</w:t>
            </w:r>
            <w:r>
              <w:rPr>
                <w:sz w:val="24"/>
                <w:szCs w:val="24"/>
              </w:rPr>
              <w:t xml:space="preserve">________________/ </w:t>
            </w:r>
            <w:r w:rsidR="00AC3E05">
              <w:rPr>
                <w:sz w:val="24"/>
                <w:szCs w:val="24"/>
              </w:rPr>
              <w:t xml:space="preserve">Д.Д. </w:t>
            </w:r>
            <w:proofErr w:type="spellStart"/>
            <w:r w:rsidR="00AC3E05">
              <w:rPr>
                <w:sz w:val="24"/>
                <w:szCs w:val="24"/>
              </w:rPr>
              <w:t>Гарифуллин</w:t>
            </w:r>
            <w:proofErr w:type="spellEnd"/>
          </w:p>
          <w:p w:rsidR="00980468" w:rsidRPr="00980468" w:rsidRDefault="00980468" w:rsidP="00627273">
            <w:pPr>
              <w:rPr>
                <w:sz w:val="24"/>
                <w:szCs w:val="24"/>
              </w:rPr>
            </w:pPr>
            <w:r w:rsidRPr="00980468">
              <w:rPr>
                <w:sz w:val="24"/>
                <w:szCs w:val="24"/>
              </w:rPr>
              <w:t>(подпись, фамилия и инициалы)</w:t>
            </w:r>
          </w:p>
          <w:p w:rsidR="00980468" w:rsidRPr="00980468" w:rsidRDefault="00980468" w:rsidP="00627273">
            <w:pPr>
              <w:rPr>
                <w:sz w:val="24"/>
                <w:szCs w:val="24"/>
                <w:highlight w:val="yellow"/>
              </w:rPr>
            </w:pPr>
            <w:r w:rsidRPr="00980468">
              <w:rPr>
                <w:sz w:val="24"/>
                <w:szCs w:val="24"/>
              </w:rPr>
              <w:t>М.П.</w:t>
            </w:r>
          </w:p>
        </w:tc>
      </w:tr>
    </w:tbl>
    <w:p w:rsidR="00C95142" w:rsidRDefault="00C95142" w:rsidP="005656DD">
      <w:pPr>
        <w:rPr>
          <w:szCs w:val="24"/>
        </w:rPr>
      </w:pPr>
    </w:p>
    <w:p w:rsidR="00532960" w:rsidRDefault="00532960" w:rsidP="005656DD">
      <w:pPr>
        <w:rPr>
          <w:szCs w:val="24"/>
        </w:rPr>
      </w:pPr>
    </w:p>
    <w:p w:rsidR="00532960" w:rsidRDefault="00532960" w:rsidP="005656DD">
      <w:pPr>
        <w:rPr>
          <w:szCs w:val="24"/>
        </w:rPr>
      </w:pPr>
    </w:p>
    <w:p w:rsidR="00532960" w:rsidRDefault="00532960" w:rsidP="005656DD">
      <w:pPr>
        <w:rPr>
          <w:szCs w:val="24"/>
        </w:rPr>
      </w:pPr>
    </w:p>
    <w:p w:rsidR="003B28BB" w:rsidRDefault="003B28BB">
      <w:pPr>
        <w:spacing w:after="200" w:line="276" w:lineRule="auto"/>
        <w:rPr>
          <w:sz w:val="22"/>
          <w:szCs w:val="22"/>
        </w:rPr>
      </w:pPr>
      <w:r>
        <w:rPr>
          <w:sz w:val="22"/>
          <w:szCs w:val="22"/>
        </w:rPr>
        <w:br w:type="page"/>
      </w:r>
    </w:p>
    <w:p w:rsidR="00532960" w:rsidRPr="0097232D" w:rsidRDefault="00532960" w:rsidP="00532960">
      <w:pPr>
        <w:widowControl w:val="0"/>
        <w:autoSpaceDE w:val="0"/>
        <w:autoSpaceDN w:val="0"/>
        <w:adjustRightInd w:val="0"/>
        <w:jc w:val="right"/>
        <w:rPr>
          <w:sz w:val="22"/>
          <w:szCs w:val="22"/>
        </w:rPr>
      </w:pPr>
      <w:r>
        <w:rPr>
          <w:sz w:val="22"/>
          <w:szCs w:val="22"/>
        </w:rPr>
        <w:lastRenderedPageBreak/>
        <w:t>Приложение № 1</w:t>
      </w:r>
    </w:p>
    <w:p w:rsidR="00532960" w:rsidRPr="0097232D" w:rsidRDefault="00532960" w:rsidP="00532960">
      <w:pPr>
        <w:widowControl w:val="0"/>
        <w:autoSpaceDE w:val="0"/>
        <w:autoSpaceDN w:val="0"/>
        <w:adjustRightInd w:val="0"/>
        <w:jc w:val="right"/>
        <w:rPr>
          <w:sz w:val="22"/>
          <w:szCs w:val="22"/>
        </w:rPr>
      </w:pPr>
      <w:r w:rsidRPr="0097232D">
        <w:rPr>
          <w:sz w:val="22"/>
          <w:szCs w:val="22"/>
        </w:rPr>
        <w:t xml:space="preserve"> к </w:t>
      </w:r>
      <w:r>
        <w:rPr>
          <w:sz w:val="22"/>
          <w:szCs w:val="22"/>
        </w:rPr>
        <w:t>Муниципальному к</w:t>
      </w:r>
      <w:r w:rsidRPr="0097232D">
        <w:rPr>
          <w:sz w:val="22"/>
          <w:szCs w:val="22"/>
        </w:rPr>
        <w:t xml:space="preserve">онтракту № </w:t>
      </w:r>
      <w:r>
        <w:rPr>
          <w:sz w:val="22"/>
          <w:szCs w:val="22"/>
        </w:rPr>
        <w:t>3-2023</w:t>
      </w:r>
    </w:p>
    <w:p w:rsidR="00532960" w:rsidRPr="0097232D" w:rsidRDefault="00532960" w:rsidP="00532960">
      <w:pPr>
        <w:widowControl w:val="0"/>
        <w:autoSpaceDE w:val="0"/>
        <w:autoSpaceDN w:val="0"/>
        <w:adjustRightInd w:val="0"/>
        <w:jc w:val="right"/>
        <w:rPr>
          <w:sz w:val="22"/>
          <w:szCs w:val="22"/>
        </w:rPr>
      </w:pPr>
      <w:r w:rsidRPr="0097232D">
        <w:rPr>
          <w:sz w:val="22"/>
          <w:szCs w:val="22"/>
        </w:rPr>
        <w:t xml:space="preserve">от </w:t>
      </w:r>
      <w:r w:rsidR="003B28BB">
        <w:rPr>
          <w:sz w:val="22"/>
          <w:szCs w:val="22"/>
        </w:rPr>
        <w:t>«27» февраля</w:t>
      </w:r>
      <w:r w:rsidRPr="0097232D">
        <w:rPr>
          <w:sz w:val="22"/>
          <w:szCs w:val="22"/>
        </w:rPr>
        <w:t xml:space="preserve"> 202</w:t>
      </w:r>
      <w:r>
        <w:rPr>
          <w:sz w:val="22"/>
          <w:szCs w:val="22"/>
        </w:rPr>
        <w:t>3</w:t>
      </w:r>
      <w:r w:rsidRPr="0097232D">
        <w:rPr>
          <w:sz w:val="22"/>
          <w:szCs w:val="22"/>
        </w:rPr>
        <w:t xml:space="preserve"> г.</w:t>
      </w:r>
    </w:p>
    <w:p w:rsidR="00532960" w:rsidRDefault="00532960" w:rsidP="00532960">
      <w:pPr>
        <w:rPr>
          <w:szCs w:val="24"/>
        </w:rPr>
      </w:pPr>
    </w:p>
    <w:p w:rsidR="00351CC6" w:rsidRDefault="00351CC6" w:rsidP="00627273">
      <w:pPr>
        <w:widowControl w:val="0"/>
        <w:ind w:firstLine="567"/>
        <w:jc w:val="center"/>
        <w:rPr>
          <w:b/>
          <w:sz w:val="26"/>
          <w:szCs w:val="26"/>
        </w:rPr>
      </w:pPr>
    </w:p>
    <w:p w:rsidR="00627273" w:rsidRPr="00351CC6" w:rsidRDefault="00627273" w:rsidP="00627273">
      <w:pPr>
        <w:widowControl w:val="0"/>
        <w:ind w:firstLine="567"/>
        <w:jc w:val="center"/>
        <w:rPr>
          <w:b/>
          <w:sz w:val="24"/>
          <w:szCs w:val="24"/>
        </w:rPr>
      </w:pPr>
      <w:r w:rsidRPr="00351CC6">
        <w:rPr>
          <w:b/>
          <w:sz w:val="24"/>
          <w:szCs w:val="24"/>
        </w:rPr>
        <w:t>ТЕХНИЧЕСКОЕ ЗАДАНИЕ</w:t>
      </w:r>
    </w:p>
    <w:p w:rsidR="00627273" w:rsidRPr="00351CC6" w:rsidRDefault="00627273" w:rsidP="00627273">
      <w:pPr>
        <w:widowControl w:val="0"/>
        <w:ind w:firstLine="567"/>
        <w:jc w:val="center"/>
        <w:rPr>
          <w:b/>
          <w:sz w:val="24"/>
          <w:szCs w:val="24"/>
        </w:rPr>
      </w:pPr>
      <w:r w:rsidRPr="00351CC6">
        <w:rPr>
          <w:b/>
          <w:sz w:val="24"/>
          <w:szCs w:val="24"/>
        </w:rPr>
        <w:t>на проведение комплексных кадастровых работ</w:t>
      </w:r>
    </w:p>
    <w:p w:rsidR="00627273" w:rsidRPr="00465D58" w:rsidRDefault="00627273" w:rsidP="00627273">
      <w:pPr>
        <w:widowControl w:val="0"/>
        <w:ind w:firstLine="567"/>
        <w:jc w:val="center"/>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6662"/>
      </w:tblGrid>
      <w:tr w:rsidR="00627273" w:rsidRPr="00351CC6" w:rsidTr="00351CC6">
        <w:tc>
          <w:tcPr>
            <w:tcW w:w="534" w:type="dxa"/>
            <w:tcBorders>
              <w:top w:val="single" w:sz="4" w:space="0" w:color="auto"/>
              <w:left w:val="single" w:sz="4" w:space="0" w:color="auto"/>
              <w:bottom w:val="single" w:sz="4" w:space="0" w:color="auto"/>
              <w:right w:val="single" w:sz="4" w:space="0" w:color="auto"/>
            </w:tcBorders>
            <w:vAlign w:val="center"/>
            <w:hideMark/>
          </w:tcPr>
          <w:p w:rsidR="00627273" w:rsidRPr="00351CC6" w:rsidRDefault="00627273" w:rsidP="00627273">
            <w:pPr>
              <w:ind w:right="-1"/>
              <w:jc w:val="center"/>
              <w:rPr>
                <w:b/>
                <w:bCs/>
                <w:sz w:val="22"/>
                <w:szCs w:val="22"/>
              </w:rPr>
            </w:pPr>
            <w:r w:rsidRPr="00351CC6">
              <w:rPr>
                <w:b/>
                <w:bCs/>
                <w:sz w:val="22"/>
                <w:szCs w:val="22"/>
              </w:rPr>
              <w:t xml:space="preserve">№ </w:t>
            </w:r>
            <w:proofErr w:type="gramStart"/>
            <w:r w:rsidRPr="00351CC6">
              <w:rPr>
                <w:b/>
                <w:bCs/>
                <w:sz w:val="22"/>
                <w:szCs w:val="22"/>
              </w:rPr>
              <w:t>п</w:t>
            </w:r>
            <w:proofErr w:type="gramEnd"/>
            <w:r w:rsidRPr="00351CC6">
              <w:rPr>
                <w:b/>
                <w:bCs/>
                <w:sz w:val="22"/>
                <w:szCs w:val="22"/>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273" w:rsidRPr="00351CC6" w:rsidRDefault="00627273" w:rsidP="00627273">
            <w:pPr>
              <w:ind w:right="-1"/>
              <w:jc w:val="center"/>
              <w:rPr>
                <w:b/>
                <w:bCs/>
                <w:sz w:val="22"/>
                <w:szCs w:val="22"/>
              </w:rPr>
            </w:pPr>
            <w:r w:rsidRPr="00351CC6">
              <w:rPr>
                <w:b/>
                <w:bCs/>
                <w:sz w:val="22"/>
                <w:szCs w:val="22"/>
              </w:rPr>
              <w:t>Наименование разделов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7273" w:rsidRPr="00351CC6" w:rsidRDefault="00627273" w:rsidP="00627273">
            <w:pPr>
              <w:ind w:right="-1"/>
              <w:jc w:val="center"/>
              <w:rPr>
                <w:b/>
                <w:bCs/>
                <w:sz w:val="22"/>
                <w:szCs w:val="22"/>
              </w:rPr>
            </w:pPr>
            <w:r w:rsidRPr="00351CC6">
              <w:rPr>
                <w:b/>
                <w:bCs/>
                <w:sz w:val="22"/>
                <w:szCs w:val="22"/>
              </w:rPr>
              <w:t>Содержание</w:t>
            </w:r>
          </w:p>
        </w:tc>
      </w:tr>
      <w:tr w:rsidR="00627273" w:rsidRPr="00351CC6" w:rsidTr="00351CC6">
        <w:trPr>
          <w:trHeight w:val="273"/>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Заказчик (полное и/или сокращенное наименование)</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widowControl w:val="0"/>
              <w:rPr>
                <w:sz w:val="22"/>
                <w:szCs w:val="22"/>
              </w:rPr>
            </w:pPr>
            <w:r w:rsidRPr="00351CC6">
              <w:rPr>
                <w:rFonts w:eastAsia="Courier New"/>
                <w:sz w:val="22"/>
                <w:szCs w:val="22"/>
                <w:lang w:eastAsia="en-US"/>
              </w:rPr>
              <w:t>Администрация муниципального района "</w:t>
            </w:r>
            <w:r w:rsidRPr="00351CC6">
              <w:rPr>
                <w:sz w:val="22"/>
                <w:szCs w:val="22"/>
                <w:lang w:eastAsia="en-US"/>
              </w:rPr>
              <w:t>Забайкальский район</w:t>
            </w:r>
            <w:r w:rsidRPr="00351CC6">
              <w:rPr>
                <w:rFonts w:eastAsia="Courier New"/>
                <w:sz w:val="22"/>
                <w:szCs w:val="22"/>
                <w:lang w:eastAsia="en-US"/>
              </w:rPr>
              <w:t>"</w:t>
            </w:r>
          </w:p>
        </w:tc>
      </w:tr>
      <w:tr w:rsidR="00627273" w:rsidRPr="00351CC6" w:rsidTr="00351CC6">
        <w:trPr>
          <w:trHeight w:val="400"/>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Исполнитель</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tabs>
                <w:tab w:val="center" w:pos="4153"/>
                <w:tab w:val="right" w:pos="8306"/>
              </w:tabs>
              <w:ind w:right="-1"/>
              <w:jc w:val="both"/>
              <w:rPr>
                <w:sz w:val="22"/>
                <w:szCs w:val="22"/>
              </w:rPr>
            </w:pPr>
            <w:r w:rsidRPr="00351CC6">
              <w:rPr>
                <w:sz w:val="22"/>
                <w:szCs w:val="22"/>
              </w:rPr>
              <w:t>Определяется по результатам конкурса</w:t>
            </w:r>
          </w:p>
        </w:tc>
      </w:tr>
      <w:tr w:rsidR="00627273" w:rsidRPr="00351CC6" w:rsidTr="00351CC6">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 xml:space="preserve">3. </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Предмет  контракта</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tabs>
                <w:tab w:val="left" w:pos="30"/>
                <w:tab w:val="left" w:pos="172"/>
                <w:tab w:val="left" w:pos="314"/>
              </w:tabs>
              <w:jc w:val="both"/>
              <w:rPr>
                <w:sz w:val="22"/>
                <w:szCs w:val="22"/>
              </w:rPr>
            </w:pPr>
            <w:r w:rsidRPr="00351CC6">
              <w:rPr>
                <w:sz w:val="22"/>
                <w:szCs w:val="22"/>
              </w:rPr>
              <w:t>Выполнение комплексных кадастровых работ в отношении кадастровых кварталов, указанных в приложении 1.1 к настоящему техническому заданию</w:t>
            </w:r>
          </w:p>
        </w:tc>
      </w:tr>
      <w:tr w:rsidR="00627273" w:rsidRPr="00351CC6" w:rsidTr="00351CC6">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Основание для выполнения работ</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tabs>
                <w:tab w:val="left" w:pos="30"/>
                <w:tab w:val="left" w:pos="172"/>
                <w:tab w:val="left" w:pos="314"/>
              </w:tabs>
              <w:jc w:val="both"/>
              <w:rPr>
                <w:sz w:val="22"/>
                <w:szCs w:val="22"/>
              </w:rPr>
            </w:pPr>
            <w:r w:rsidRPr="00351CC6">
              <w:rPr>
                <w:sz w:val="22"/>
                <w:szCs w:val="22"/>
              </w:rPr>
              <w:t xml:space="preserve">Глава 4.1 Федерального закона от 24.07.2007 </w:t>
            </w:r>
            <w:r w:rsidRPr="00351CC6">
              <w:rPr>
                <w:sz w:val="22"/>
                <w:szCs w:val="22"/>
              </w:rPr>
              <w:br/>
              <w:t>№ 221-ФЗ «О кадастровой деятельности» (далее – Федеральный закон № 221-ФЗ)</w:t>
            </w:r>
          </w:p>
        </w:tc>
      </w:tr>
      <w:tr w:rsidR="00627273" w:rsidRPr="00351CC6" w:rsidTr="00351CC6">
        <w:trPr>
          <w:trHeight w:val="130"/>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Цель работы:</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shd w:val="clear" w:color="auto" w:fill="FFFFFF"/>
              <w:tabs>
                <w:tab w:val="left" w:pos="993"/>
              </w:tabs>
              <w:jc w:val="both"/>
              <w:rPr>
                <w:rFonts w:eastAsia="DejaVu Sans"/>
                <w:kern w:val="2"/>
                <w:sz w:val="22"/>
                <w:szCs w:val="22"/>
              </w:rPr>
            </w:pPr>
            <w:r w:rsidRPr="00351CC6">
              <w:rPr>
                <w:rFonts w:eastAsia="DejaVu Sans"/>
                <w:kern w:val="2"/>
                <w:sz w:val="22"/>
                <w:szCs w:val="22"/>
              </w:rPr>
              <w:t>Выполнение комплексных кадастровых работ, в ходе которых производится:</w:t>
            </w:r>
          </w:p>
          <w:p w:rsidR="00627273" w:rsidRPr="00351CC6" w:rsidRDefault="00627273" w:rsidP="00627273">
            <w:pPr>
              <w:numPr>
                <w:ilvl w:val="0"/>
                <w:numId w:val="29"/>
              </w:numPr>
              <w:shd w:val="clear" w:color="auto" w:fill="FFFFFF"/>
              <w:tabs>
                <w:tab w:val="left" w:pos="993"/>
              </w:tabs>
              <w:ind w:left="0" w:firstLine="709"/>
              <w:jc w:val="both"/>
              <w:rPr>
                <w:rFonts w:eastAsia="DejaVu Sans"/>
                <w:kern w:val="2"/>
                <w:sz w:val="22"/>
                <w:szCs w:val="22"/>
              </w:rPr>
            </w:pPr>
            <w:r w:rsidRPr="00351CC6">
              <w:rPr>
                <w:rFonts w:eastAsia="DejaVu Sans"/>
                <w:kern w:val="2"/>
                <w:sz w:val="22"/>
                <w:szCs w:val="22"/>
              </w:rPr>
              <w:t>уточнение местоположения границ земельных участков, расположенных на территории кадастровых кварталов, на территории которых проводятся комплексные кадастровые работы;</w:t>
            </w:r>
          </w:p>
          <w:p w:rsidR="00627273" w:rsidRPr="00351CC6" w:rsidRDefault="00627273" w:rsidP="00627273">
            <w:pPr>
              <w:numPr>
                <w:ilvl w:val="0"/>
                <w:numId w:val="29"/>
              </w:numPr>
              <w:shd w:val="clear" w:color="auto" w:fill="FFFFFF"/>
              <w:tabs>
                <w:tab w:val="left" w:pos="993"/>
              </w:tabs>
              <w:ind w:left="0" w:firstLine="709"/>
              <w:jc w:val="both"/>
              <w:rPr>
                <w:rFonts w:eastAsia="DejaVu Sans"/>
                <w:kern w:val="2"/>
                <w:sz w:val="22"/>
                <w:szCs w:val="22"/>
              </w:rPr>
            </w:pPr>
            <w:r w:rsidRPr="00351CC6">
              <w:rPr>
                <w:rFonts w:eastAsia="DejaVu Sans"/>
                <w:kern w:val="2"/>
                <w:sz w:val="22"/>
                <w:szCs w:val="22"/>
              </w:rPr>
              <w:t xml:space="preserve">установление или уточнение местоположения на земельных участках зданий, сооружений, объектов незавершенного строительства, указанных в </w:t>
            </w:r>
            <w:hyperlink r:id="rId14" w:history="1">
              <w:r w:rsidRPr="00351CC6">
                <w:rPr>
                  <w:rStyle w:val="af6"/>
                  <w:rFonts w:eastAsia="DejaVu Sans"/>
                  <w:color w:val="00000A"/>
                  <w:sz w:val="22"/>
                  <w:szCs w:val="22"/>
                </w:rPr>
                <w:t>части 1</w:t>
              </w:r>
            </w:hyperlink>
            <w:r w:rsidRPr="00351CC6">
              <w:rPr>
                <w:rFonts w:eastAsia="DejaVu Sans"/>
                <w:kern w:val="2"/>
                <w:sz w:val="22"/>
                <w:szCs w:val="22"/>
              </w:rPr>
              <w:t xml:space="preserve"> статьи 42.1 Федерального закона № 221-ФЗ;</w:t>
            </w:r>
          </w:p>
          <w:p w:rsidR="00627273" w:rsidRPr="00351CC6" w:rsidRDefault="00627273" w:rsidP="00627273">
            <w:pPr>
              <w:numPr>
                <w:ilvl w:val="0"/>
                <w:numId w:val="29"/>
              </w:numPr>
              <w:tabs>
                <w:tab w:val="left" w:pos="993"/>
              </w:tabs>
              <w:ind w:left="0" w:firstLine="709"/>
              <w:jc w:val="both"/>
              <w:rPr>
                <w:rFonts w:eastAsia="Calibri"/>
                <w:sz w:val="22"/>
                <w:szCs w:val="22"/>
                <w:lang w:eastAsia="en-US"/>
              </w:rPr>
            </w:pPr>
            <w:r w:rsidRPr="00351CC6">
              <w:rPr>
                <w:rFonts w:eastAsia="Calibri"/>
                <w:sz w:val="22"/>
                <w:szCs w:val="22"/>
                <w:lang w:eastAsia="en-US"/>
              </w:rPr>
              <w:t xml:space="preserve">обеспечение образования земельных участков, на которых расположены здания, </w:t>
            </w:r>
            <w:r w:rsidRPr="00351CC6">
              <w:rPr>
                <w:rFonts w:eastAsia="Calibri"/>
                <w:sz w:val="22"/>
                <w:szCs w:val="22"/>
                <w:lang w:eastAsia="en-US"/>
              </w:rPr>
              <w:br/>
              <w:t>в том числе многоквартирные дома, сооружения, за исключением сооружений, являющихся линейными объектами;</w:t>
            </w:r>
          </w:p>
          <w:p w:rsidR="00627273" w:rsidRPr="00351CC6" w:rsidRDefault="00627273" w:rsidP="00627273">
            <w:pPr>
              <w:numPr>
                <w:ilvl w:val="0"/>
                <w:numId w:val="29"/>
              </w:numPr>
              <w:tabs>
                <w:tab w:val="left" w:pos="993"/>
              </w:tabs>
              <w:ind w:left="0" w:firstLine="709"/>
              <w:jc w:val="both"/>
              <w:rPr>
                <w:rFonts w:eastAsia="Calibri"/>
                <w:sz w:val="22"/>
                <w:szCs w:val="22"/>
                <w:lang w:eastAsia="en-US"/>
              </w:rPr>
            </w:pPr>
            <w:proofErr w:type="gramStart"/>
            <w:r w:rsidRPr="00351CC6">
              <w:rPr>
                <w:rFonts w:eastAsia="Calibri"/>
                <w:sz w:val="22"/>
                <w:szCs w:val="22"/>
                <w:lang w:eastAsia="en-US"/>
              </w:rPr>
              <w:t>обеспечение образования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roofErr w:type="gramEnd"/>
          </w:p>
          <w:p w:rsidR="00627273" w:rsidRPr="00351CC6" w:rsidRDefault="00627273" w:rsidP="00627273">
            <w:pPr>
              <w:numPr>
                <w:ilvl w:val="0"/>
                <w:numId w:val="29"/>
              </w:numPr>
              <w:tabs>
                <w:tab w:val="left" w:pos="993"/>
              </w:tabs>
              <w:ind w:left="0" w:firstLine="709"/>
              <w:jc w:val="both"/>
              <w:rPr>
                <w:rFonts w:eastAsia="Calibri"/>
                <w:sz w:val="22"/>
                <w:szCs w:val="22"/>
                <w:lang w:eastAsia="en-US"/>
              </w:rPr>
            </w:pPr>
            <w:r w:rsidRPr="00351CC6">
              <w:rPr>
                <w:rFonts w:eastAsia="Calibri"/>
                <w:sz w:val="22"/>
                <w:szCs w:val="22"/>
                <w:lang w:eastAsia="en-US"/>
              </w:rPr>
              <w:t xml:space="preserve">исправление реестровых ошибок в сведениях о местоположении границ объектов недвижимости. </w:t>
            </w:r>
          </w:p>
          <w:p w:rsidR="00627273" w:rsidRPr="00351CC6" w:rsidRDefault="00627273" w:rsidP="00627273">
            <w:pPr>
              <w:shd w:val="clear" w:color="auto" w:fill="FFFFFF"/>
              <w:tabs>
                <w:tab w:val="left" w:pos="993"/>
              </w:tabs>
              <w:suppressAutoHyphens/>
              <w:jc w:val="both"/>
              <w:rPr>
                <w:rFonts w:eastAsia="Calibri"/>
                <w:bCs/>
                <w:sz w:val="22"/>
                <w:szCs w:val="22"/>
              </w:rPr>
            </w:pPr>
            <w:r w:rsidRPr="00351CC6">
              <w:rPr>
                <w:rFonts w:eastAsia="DejaVu Sans"/>
                <w:sz w:val="22"/>
                <w:szCs w:val="22"/>
                <w:lang w:eastAsia="ar-SA"/>
              </w:rPr>
              <w:t xml:space="preserve">Комплексные кадастровые работы проводятся в отношении всех объектов недвижимости, расположенных </w:t>
            </w:r>
            <w:r w:rsidRPr="00351CC6">
              <w:rPr>
                <w:rFonts w:eastAsia="Calibri"/>
                <w:bCs/>
                <w:sz w:val="22"/>
                <w:szCs w:val="22"/>
              </w:rPr>
              <w:t>в кадастровых кварталах, в том числе:</w:t>
            </w:r>
          </w:p>
          <w:p w:rsidR="00627273" w:rsidRPr="00351CC6" w:rsidRDefault="00627273" w:rsidP="00627273">
            <w:pPr>
              <w:numPr>
                <w:ilvl w:val="0"/>
                <w:numId w:val="3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земельных участков, сведения Единого государственного реестра недвижимости (далее – ЕГРН) о которых не соответствуют установленным на основании от 13.07.2015 Федерального закона № 218-ФЗ «О государственной регистрации недвижимости» (далее – Федеральный закон № 218-ФЗ) требованиям к описанию местоположения границ земельных участков;</w:t>
            </w:r>
          </w:p>
          <w:p w:rsidR="00627273" w:rsidRPr="00351CC6" w:rsidRDefault="00627273" w:rsidP="00627273">
            <w:pPr>
              <w:numPr>
                <w:ilvl w:val="0"/>
                <w:numId w:val="3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 xml:space="preserve">земельных участков, образование которых предусмотрено документами, указанными в </w:t>
            </w:r>
            <w:hyperlink r:id="rId15" w:history="1">
              <w:r w:rsidRPr="00351CC6">
                <w:rPr>
                  <w:rStyle w:val="af6"/>
                  <w:rFonts w:eastAsia="Calibri"/>
                  <w:color w:val="00000A"/>
                  <w:sz w:val="22"/>
                  <w:szCs w:val="22"/>
                </w:rPr>
                <w:t>части 6</w:t>
              </w:r>
            </w:hyperlink>
            <w:r w:rsidRPr="00351CC6">
              <w:rPr>
                <w:sz w:val="22"/>
                <w:szCs w:val="22"/>
              </w:rPr>
              <w:t xml:space="preserve"> </w:t>
            </w:r>
            <w:r w:rsidRPr="00351CC6">
              <w:rPr>
                <w:rFonts w:eastAsia="Calibri"/>
                <w:sz w:val="22"/>
                <w:szCs w:val="22"/>
                <w:lang w:eastAsia="en-US"/>
              </w:rPr>
              <w:t>статьи 42.1 Федерального закона № 221-ФЗ;</w:t>
            </w:r>
          </w:p>
          <w:p w:rsidR="00627273" w:rsidRPr="00351CC6" w:rsidRDefault="00627273" w:rsidP="00627273">
            <w:pPr>
              <w:numPr>
                <w:ilvl w:val="0"/>
                <w:numId w:val="3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зданий, сооружений (за исключением линейных объектов), а также объектов незавершенного строительства, сведения о которых содержатся в ЕГРН.</w:t>
            </w:r>
          </w:p>
        </w:tc>
      </w:tr>
      <w:tr w:rsidR="00627273" w:rsidRPr="00351CC6" w:rsidTr="00351CC6">
        <w:trPr>
          <w:trHeight w:val="1156"/>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Задачи работ</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27273" w:rsidRPr="00351CC6" w:rsidRDefault="00627273" w:rsidP="00627273">
            <w:pPr>
              <w:numPr>
                <w:ilvl w:val="0"/>
                <w:numId w:val="29"/>
              </w:numPr>
              <w:tabs>
                <w:tab w:val="left" w:pos="993"/>
              </w:tabs>
              <w:ind w:left="0" w:firstLine="709"/>
              <w:jc w:val="both"/>
              <w:rPr>
                <w:rFonts w:eastAsia="Calibri"/>
                <w:sz w:val="22"/>
                <w:szCs w:val="22"/>
                <w:lang w:eastAsia="en-US"/>
              </w:rPr>
            </w:pPr>
            <w:r w:rsidRPr="00351CC6">
              <w:rPr>
                <w:rFonts w:eastAsia="Calibri"/>
                <w:sz w:val="22"/>
                <w:szCs w:val="22"/>
                <w:lang w:eastAsia="en-US"/>
              </w:rPr>
              <w:t xml:space="preserve">подготовить карты-планы территории (далее – КПТР), содержащие необходимые для внесения в ЕГРН сведений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в порядке, установленном Федеральным законом </w:t>
            </w:r>
            <w:r w:rsidRPr="00351CC6">
              <w:rPr>
                <w:rFonts w:eastAsia="Calibri"/>
                <w:sz w:val="22"/>
                <w:szCs w:val="22"/>
                <w:lang w:eastAsia="en-US"/>
              </w:rPr>
              <w:br/>
              <w:t>№ 221-ФЗ и Федеральным законом № 218-ФЗ;</w:t>
            </w:r>
          </w:p>
          <w:p w:rsidR="00627273" w:rsidRPr="00351CC6" w:rsidRDefault="00627273" w:rsidP="00627273">
            <w:pPr>
              <w:numPr>
                <w:ilvl w:val="0"/>
                <w:numId w:val="29"/>
              </w:numPr>
              <w:tabs>
                <w:tab w:val="left" w:pos="993"/>
              </w:tabs>
              <w:ind w:left="0" w:firstLine="709"/>
              <w:jc w:val="both"/>
              <w:rPr>
                <w:rFonts w:eastAsia="Calibri"/>
                <w:sz w:val="22"/>
                <w:szCs w:val="22"/>
                <w:lang w:eastAsia="en-US"/>
              </w:rPr>
            </w:pPr>
            <w:r w:rsidRPr="00351CC6">
              <w:rPr>
                <w:rFonts w:eastAsia="Calibri"/>
                <w:sz w:val="22"/>
                <w:szCs w:val="22"/>
                <w:lang w:eastAsia="en-US"/>
              </w:rPr>
              <w:t>обеспечить представление КТПР в орган регистрации прав;</w:t>
            </w:r>
          </w:p>
          <w:p w:rsidR="00627273" w:rsidRPr="00351CC6" w:rsidRDefault="00627273" w:rsidP="00627273">
            <w:pPr>
              <w:numPr>
                <w:ilvl w:val="0"/>
                <w:numId w:val="29"/>
              </w:numPr>
              <w:tabs>
                <w:tab w:val="left" w:pos="993"/>
              </w:tabs>
              <w:ind w:left="0" w:firstLine="709"/>
              <w:jc w:val="both"/>
              <w:rPr>
                <w:rFonts w:eastAsia="Calibri"/>
                <w:sz w:val="22"/>
                <w:szCs w:val="22"/>
                <w:lang w:eastAsia="en-US"/>
              </w:rPr>
            </w:pPr>
            <w:r w:rsidRPr="00351CC6">
              <w:rPr>
                <w:rFonts w:eastAsia="Calibri"/>
                <w:sz w:val="22"/>
                <w:szCs w:val="22"/>
                <w:lang w:eastAsia="en-US"/>
              </w:rPr>
              <w:t>обеспечить внесение сведений, содержащихся в КПТР в ЕГРН об объектах недвижимости, в отношении которых осуществлены комплексные кадастровые работы в кадастровых кварталах, указанных в приложении 1.1 к настоящему техническому заданию.</w:t>
            </w:r>
          </w:p>
        </w:tc>
      </w:tr>
      <w:tr w:rsidR="00627273" w:rsidRPr="00351CC6" w:rsidTr="00351CC6">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 xml:space="preserve">Нормативная правовая база </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t>Земельного кодекса Российской Федерации;</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t>Градостроительного кодекса Российской Федерации;</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sz w:val="22"/>
                <w:szCs w:val="22"/>
              </w:rPr>
              <w:t>Федерального закона № 221-ФЗ</w:t>
            </w:r>
            <w:r w:rsidRPr="00351CC6">
              <w:rPr>
                <w:rFonts w:eastAsia="DejaVu Sans"/>
                <w:sz w:val="22"/>
                <w:szCs w:val="22"/>
                <w:lang w:eastAsia="ar-SA"/>
              </w:rPr>
              <w:t>;</w:t>
            </w:r>
          </w:p>
          <w:p w:rsidR="00627273" w:rsidRPr="00351CC6" w:rsidRDefault="00627273" w:rsidP="00627273">
            <w:pPr>
              <w:numPr>
                <w:ilvl w:val="0"/>
                <w:numId w:val="2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Федерального закона № 218-ФЗ;</w:t>
            </w:r>
          </w:p>
          <w:p w:rsidR="00627273" w:rsidRPr="00351CC6" w:rsidRDefault="00627273" w:rsidP="00627273">
            <w:pPr>
              <w:numPr>
                <w:ilvl w:val="0"/>
                <w:numId w:val="2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Федерального закона от 06.10.2003 № 131-ФЗ «Об общих принципах организации местного самоуправления в Российской Федерации»;</w:t>
            </w:r>
          </w:p>
          <w:p w:rsidR="00627273" w:rsidRPr="00351CC6" w:rsidRDefault="00627273" w:rsidP="00627273">
            <w:pPr>
              <w:numPr>
                <w:ilvl w:val="0"/>
                <w:numId w:val="20"/>
              </w:numPr>
              <w:tabs>
                <w:tab w:val="left" w:pos="993"/>
              </w:tabs>
              <w:suppressAutoHyphens/>
              <w:ind w:left="0" w:firstLine="709"/>
              <w:jc w:val="both"/>
              <w:rPr>
                <w:rFonts w:eastAsia="Calibri"/>
                <w:sz w:val="22"/>
                <w:szCs w:val="22"/>
                <w:lang w:eastAsia="en-US"/>
              </w:rPr>
            </w:pPr>
            <w:r w:rsidRPr="00351CC6">
              <w:rPr>
                <w:rFonts w:eastAsia="Calibri"/>
                <w:sz w:val="22"/>
                <w:szCs w:val="22"/>
                <w:lang w:eastAsia="en-US"/>
              </w:rPr>
              <w:t>Постановление Правительства Российской Федерации от 01.12.2021 № 2148 «Об утверждении государственной программы Российской Федерации «Национальная система пространственных данных»;</w:t>
            </w:r>
          </w:p>
          <w:p w:rsidR="00627273" w:rsidRPr="00351CC6" w:rsidRDefault="00627273" w:rsidP="00627273">
            <w:pPr>
              <w:autoSpaceDE w:val="0"/>
              <w:autoSpaceDN w:val="0"/>
              <w:adjustRightInd w:val="0"/>
              <w:ind w:firstLine="708"/>
              <w:jc w:val="both"/>
              <w:rPr>
                <w:rFonts w:eastAsia="Calibri"/>
                <w:sz w:val="22"/>
                <w:szCs w:val="22"/>
              </w:rPr>
            </w:pPr>
            <w:r w:rsidRPr="00351CC6">
              <w:rPr>
                <w:rFonts w:eastAsia="DejaVu Sans"/>
                <w:sz w:val="22"/>
                <w:szCs w:val="22"/>
                <w:lang w:eastAsia="ar-SA"/>
              </w:rPr>
              <w:t xml:space="preserve">– Приказа </w:t>
            </w:r>
            <w:proofErr w:type="spellStart"/>
            <w:r w:rsidRPr="00351CC6">
              <w:rPr>
                <w:rFonts w:eastAsia="DejaVu Sans"/>
                <w:sz w:val="22"/>
                <w:szCs w:val="22"/>
                <w:lang w:eastAsia="ar-SA"/>
              </w:rPr>
              <w:t>Росреестра</w:t>
            </w:r>
            <w:proofErr w:type="spellEnd"/>
            <w:r w:rsidRPr="00351CC6">
              <w:rPr>
                <w:rFonts w:eastAsia="DejaVu Sans"/>
                <w:sz w:val="22"/>
                <w:szCs w:val="22"/>
                <w:lang w:eastAsia="ar-SA"/>
              </w:rPr>
              <w:t xml:space="preserve"> от 04.08.2021 № </w:t>
            </w:r>
            <w:proofErr w:type="gramStart"/>
            <w:r w:rsidRPr="00351CC6">
              <w:rPr>
                <w:rFonts w:eastAsia="DejaVu Sans"/>
                <w:sz w:val="22"/>
                <w:szCs w:val="22"/>
                <w:lang w:eastAsia="ar-SA"/>
              </w:rPr>
              <w:t>П</w:t>
            </w:r>
            <w:proofErr w:type="gramEnd"/>
            <w:r w:rsidRPr="00351CC6">
              <w:rPr>
                <w:rFonts w:eastAsia="DejaVu Sans"/>
                <w:sz w:val="22"/>
                <w:szCs w:val="22"/>
                <w:lang w:eastAsia="ar-SA"/>
              </w:rPr>
              <w:t xml:space="preserve">/0337 </w:t>
            </w:r>
            <w:r w:rsidRPr="00351CC6">
              <w:rPr>
                <w:rFonts w:eastAsia="Calibri"/>
                <w:sz w:val="22"/>
                <w:szCs w:val="22"/>
              </w:rPr>
              <w:t>«Об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(далее – Приказ № 0337)</w:t>
            </w:r>
            <w:r w:rsidRPr="00351CC6">
              <w:rPr>
                <w:rFonts w:eastAsia="Calibri"/>
                <w:sz w:val="22"/>
                <w:szCs w:val="22"/>
                <w:lang w:eastAsia="en-US"/>
              </w:rPr>
              <w:t>;</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t xml:space="preserve">Приказа Минэкономразвития </w:t>
            </w:r>
            <w:r w:rsidRPr="00351CC6">
              <w:rPr>
                <w:rFonts w:eastAsia="Calibri"/>
                <w:sz w:val="22"/>
                <w:szCs w:val="22"/>
                <w:lang w:eastAsia="en-US"/>
              </w:rPr>
              <w:t xml:space="preserve">России </w:t>
            </w:r>
            <w:r w:rsidRPr="00351CC6">
              <w:rPr>
                <w:rFonts w:eastAsia="DejaVu Sans"/>
                <w:sz w:val="22"/>
                <w:szCs w:val="22"/>
                <w:lang w:eastAsia="ar-SA"/>
              </w:rPr>
              <w:t>от 20.04.2015 №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t xml:space="preserve">Приказа Минэкономразвития </w:t>
            </w:r>
            <w:r w:rsidRPr="00351CC6">
              <w:rPr>
                <w:rFonts w:eastAsia="Calibri"/>
                <w:sz w:val="22"/>
                <w:szCs w:val="22"/>
                <w:lang w:eastAsia="en-US"/>
              </w:rPr>
              <w:t>России</w:t>
            </w:r>
            <w:r w:rsidRPr="00351CC6">
              <w:rPr>
                <w:rFonts w:eastAsia="DejaVu Sans"/>
                <w:sz w:val="22"/>
                <w:szCs w:val="22"/>
                <w:lang w:eastAsia="ar-SA"/>
              </w:rPr>
              <w:t xml:space="preserve"> от 23.04.2015 №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w:t>
            </w:r>
            <w:r w:rsidRPr="00351CC6">
              <w:rPr>
                <w:rFonts w:eastAsia="DejaVu Sans"/>
                <w:sz w:val="22"/>
                <w:szCs w:val="22"/>
                <w:lang w:eastAsia="ar-SA"/>
              </w:rPr>
              <w:br/>
              <w:t xml:space="preserve">по вопросу согласования местоположения границ земельных участков при выполнении комплексных кадастровых работ»; </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proofErr w:type="gramStart"/>
            <w:r w:rsidRPr="00351CC6">
              <w:rPr>
                <w:rFonts w:eastAsia="DejaVu Sans"/>
                <w:sz w:val="22"/>
                <w:szCs w:val="22"/>
                <w:lang w:eastAsia="ar-SA"/>
              </w:rPr>
              <w:t>Приказа Минэкономразвития России от 06.11.2019 № 728 «Об утверждении формы сведений о выявленных расположенных в границах выполнения комплексных кадастровых работ земельных участках,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w:t>
            </w:r>
            <w:proofErr w:type="gramEnd"/>
            <w:r w:rsidRPr="00351CC6">
              <w:rPr>
                <w:rFonts w:eastAsia="DejaVu Sans"/>
                <w:sz w:val="22"/>
                <w:szCs w:val="22"/>
                <w:lang w:eastAsia="ar-SA"/>
              </w:rPr>
              <w:t xml:space="preserve"> </w:t>
            </w:r>
            <w:proofErr w:type="gramStart"/>
            <w:r w:rsidRPr="00351CC6">
              <w:rPr>
                <w:rFonts w:eastAsia="DejaVu Sans"/>
                <w:sz w:val="22"/>
                <w:szCs w:val="22"/>
                <w:lang w:eastAsia="ar-SA"/>
              </w:rPr>
              <w:t xml:space="preserve">земельным законодательством использование земельных участков без предоставления или установления сервитута, а также зданиях, сооружениях, объектах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w:t>
            </w:r>
            <w:proofErr w:type="spellStart"/>
            <w:r w:rsidRPr="00351CC6">
              <w:rPr>
                <w:rFonts w:eastAsia="DejaVu Sans"/>
                <w:sz w:val="22"/>
                <w:szCs w:val="22"/>
                <w:lang w:eastAsia="ar-SA"/>
              </w:rPr>
              <w:t>правоудостоверяющие</w:t>
            </w:r>
            <w:proofErr w:type="spellEnd"/>
            <w:r w:rsidRPr="00351CC6">
              <w:rPr>
                <w:rFonts w:eastAsia="DejaVu Sans"/>
                <w:sz w:val="22"/>
                <w:szCs w:val="22"/>
                <w:lang w:eastAsia="ar-SA"/>
              </w:rPr>
              <w:t xml:space="preserve"> документы»;</w:t>
            </w:r>
            <w:proofErr w:type="gramEnd"/>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lastRenderedPageBreak/>
              <w:t xml:space="preserve">Приказа </w:t>
            </w:r>
            <w:proofErr w:type="spellStart"/>
            <w:r w:rsidRPr="00351CC6">
              <w:rPr>
                <w:rFonts w:eastAsia="DejaVu Sans"/>
                <w:sz w:val="22"/>
                <w:szCs w:val="22"/>
                <w:lang w:eastAsia="ar-SA"/>
              </w:rPr>
              <w:t>Росреестра</w:t>
            </w:r>
            <w:proofErr w:type="spellEnd"/>
            <w:r w:rsidRPr="00351CC6">
              <w:rPr>
                <w:rFonts w:eastAsia="DejaVu Sans"/>
                <w:sz w:val="22"/>
                <w:szCs w:val="22"/>
                <w:lang w:eastAsia="ar-SA"/>
              </w:rPr>
              <w:t xml:space="preserve"> от 23.10.2020 № </w:t>
            </w:r>
            <w:proofErr w:type="gramStart"/>
            <w:r w:rsidRPr="00351CC6">
              <w:rPr>
                <w:rFonts w:eastAsia="DejaVu Sans"/>
                <w:sz w:val="22"/>
                <w:szCs w:val="22"/>
                <w:lang w:eastAsia="ar-SA"/>
              </w:rPr>
              <w:t>П</w:t>
            </w:r>
            <w:proofErr w:type="gramEnd"/>
            <w:r w:rsidRPr="00351CC6">
              <w:rPr>
                <w:rFonts w:eastAsia="DejaVu Sans"/>
                <w:sz w:val="22"/>
                <w:szCs w:val="22"/>
                <w:lang w:eastAsia="ar-SA"/>
              </w:rPr>
              <w:t xml:space="preserve">/0393 «Об утверждении требований </w:t>
            </w:r>
            <w:r w:rsidRPr="00351CC6">
              <w:rPr>
                <w:rFonts w:eastAsia="DejaVu Sans"/>
                <w:sz w:val="22"/>
                <w:szCs w:val="22"/>
                <w:lang w:eastAsia="ar-SA"/>
              </w:rPr>
              <w:br/>
              <w:t xml:space="preserve">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351CC6">
              <w:rPr>
                <w:rFonts w:eastAsia="DejaVu Sans"/>
                <w:sz w:val="22"/>
                <w:szCs w:val="22"/>
                <w:lang w:eastAsia="ar-SA"/>
              </w:rPr>
              <w:t>машино</w:t>
            </w:r>
            <w:proofErr w:type="spellEnd"/>
            <w:r w:rsidRPr="00351CC6">
              <w:rPr>
                <w:rFonts w:eastAsia="DejaVu Sans"/>
                <w:sz w:val="22"/>
                <w:szCs w:val="22"/>
                <w:lang w:eastAsia="ar-SA"/>
              </w:rPr>
              <w:t>-места»;</w:t>
            </w:r>
          </w:p>
          <w:p w:rsidR="00627273" w:rsidRPr="00351CC6" w:rsidRDefault="00627273" w:rsidP="00627273">
            <w:pPr>
              <w:numPr>
                <w:ilvl w:val="0"/>
                <w:numId w:val="20"/>
              </w:numPr>
              <w:tabs>
                <w:tab w:val="left" w:pos="993"/>
              </w:tabs>
              <w:suppressAutoHyphens/>
              <w:ind w:left="0" w:firstLine="709"/>
              <w:jc w:val="both"/>
              <w:rPr>
                <w:rFonts w:eastAsia="DejaVu Sans"/>
                <w:sz w:val="22"/>
                <w:szCs w:val="22"/>
                <w:lang w:eastAsia="ar-SA"/>
              </w:rPr>
            </w:pPr>
            <w:r w:rsidRPr="00351CC6">
              <w:rPr>
                <w:rFonts w:eastAsia="DejaVu Sans"/>
                <w:sz w:val="22"/>
                <w:szCs w:val="22"/>
                <w:lang w:eastAsia="ar-SA"/>
              </w:rPr>
              <w:t>Постановление Правительства Забайкальского края от 09.06.2015 № 296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Забайкальского края»;</w:t>
            </w:r>
          </w:p>
          <w:p w:rsidR="00627273" w:rsidRPr="00351CC6" w:rsidRDefault="00627273" w:rsidP="00627273">
            <w:pPr>
              <w:pStyle w:val="ConsPlusNormal"/>
              <w:ind w:firstLine="567"/>
              <w:jc w:val="both"/>
              <w:rPr>
                <w:rFonts w:ascii="Times New Roman" w:hAnsi="Times New Roman"/>
                <w:sz w:val="22"/>
                <w:szCs w:val="22"/>
              </w:rPr>
            </w:pPr>
            <w:r w:rsidRPr="00351CC6">
              <w:rPr>
                <w:rFonts w:ascii="Times New Roman" w:hAnsi="Times New Roman"/>
                <w:sz w:val="22"/>
                <w:szCs w:val="22"/>
              </w:rPr>
              <w:t>- Закона РФ от 21.07.1993 № 5485-I «О государственной тайне»;</w:t>
            </w:r>
          </w:p>
          <w:p w:rsidR="00627273" w:rsidRPr="00351CC6" w:rsidRDefault="00627273" w:rsidP="00627273">
            <w:pPr>
              <w:pStyle w:val="ConsPlusNormal"/>
              <w:ind w:firstLine="567"/>
              <w:jc w:val="both"/>
              <w:rPr>
                <w:rFonts w:ascii="Times New Roman" w:hAnsi="Times New Roman"/>
                <w:sz w:val="22"/>
                <w:szCs w:val="22"/>
              </w:rPr>
            </w:pPr>
            <w:r w:rsidRPr="00351CC6">
              <w:rPr>
                <w:rFonts w:ascii="Times New Roman" w:hAnsi="Times New Roman"/>
                <w:sz w:val="22"/>
                <w:szCs w:val="22"/>
              </w:rPr>
              <w:t>-  Указа Президента РФ от 30.11.1995 № 1203 «Об утверждении Перечня сведений, отнесенных к государственной тайне»;</w:t>
            </w:r>
          </w:p>
          <w:p w:rsidR="00627273" w:rsidRPr="00351CC6" w:rsidRDefault="00627273" w:rsidP="00627273">
            <w:pPr>
              <w:pStyle w:val="ConsPlusNormal"/>
              <w:ind w:firstLine="567"/>
              <w:jc w:val="both"/>
              <w:rPr>
                <w:rFonts w:ascii="Times New Roman" w:hAnsi="Times New Roman"/>
                <w:sz w:val="22"/>
                <w:szCs w:val="22"/>
              </w:rPr>
            </w:pPr>
            <w:r w:rsidRPr="00351CC6">
              <w:rPr>
                <w:rFonts w:ascii="Times New Roman" w:hAnsi="Times New Roman"/>
                <w:sz w:val="22"/>
                <w:szCs w:val="22"/>
              </w:rPr>
              <w:t>-  постановления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(степень секретности разрешенных к использованию сведений «секретно»;</w:t>
            </w:r>
          </w:p>
          <w:p w:rsidR="00627273" w:rsidRPr="00351CC6" w:rsidRDefault="00627273" w:rsidP="00627273">
            <w:pPr>
              <w:pStyle w:val="ConsPlusNormal"/>
              <w:ind w:firstLine="567"/>
              <w:jc w:val="both"/>
              <w:rPr>
                <w:rFonts w:ascii="Times New Roman" w:hAnsi="Times New Roman"/>
                <w:sz w:val="22"/>
                <w:szCs w:val="22"/>
              </w:rPr>
            </w:pPr>
            <w:r w:rsidRPr="00351CC6">
              <w:rPr>
                <w:rFonts w:ascii="Times New Roman" w:hAnsi="Times New Roman"/>
                <w:sz w:val="22"/>
                <w:szCs w:val="22"/>
              </w:rPr>
              <w:t>- Приказа Минэкономразвития РФ от 27 февраля 2017г. № 1с/МО;</w:t>
            </w:r>
          </w:p>
          <w:p w:rsidR="00627273" w:rsidRPr="00351CC6" w:rsidRDefault="00627273" w:rsidP="00627273">
            <w:pPr>
              <w:pStyle w:val="ConsPlusNormal"/>
              <w:ind w:firstLine="567"/>
              <w:jc w:val="both"/>
              <w:rPr>
                <w:rFonts w:ascii="Times New Roman" w:hAnsi="Times New Roman"/>
                <w:sz w:val="22"/>
                <w:szCs w:val="22"/>
              </w:rPr>
            </w:pPr>
            <w:r w:rsidRPr="00351CC6">
              <w:rPr>
                <w:rFonts w:ascii="Times New Roman" w:hAnsi="Times New Roman"/>
                <w:sz w:val="22"/>
                <w:szCs w:val="22"/>
              </w:rPr>
              <w:t>- Инструкции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территории СССР (СТГМ -90) с требованиями дополнения ПАРО-90;</w:t>
            </w:r>
          </w:p>
          <w:p w:rsidR="00627273" w:rsidRPr="00351CC6" w:rsidRDefault="00627273" w:rsidP="00627273">
            <w:pPr>
              <w:ind w:firstLine="568"/>
              <w:contextualSpacing/>
              <w:jc w:val="both"/>
              <w:rPr>
                <w:rFonts w:eastAsia="Calibri"/>
                <w:sz w:val="22"/>
                <w:szCs w:val="22"/>
                <w:lang w:eastAsia="en-US"/>
              </w:rPr>
            </w:pPr>
            <w:r w:rsidRPr="00351CC6">
              <w:rPr>
                <w:rFonts w:eastAsia="Calibri"/>
                <w:sz w:val="22"/>
                <w:szCs w:val="22"/>
                <w:lang w:eastAsia="en-US"/>
              </w:rPr>
              <w:t>- Руководства по аэрофотосъемке в картографических целях (РАФ-89), М., РИО ВТУ ГШ, 1989 г;</w:t>
            </w:r>
          </w:p>
          <w:p w:rsidR="00627273" w:rsidRPr="00351CC6" w:rsidRDefault="00627273" w:rsidP="00627273">
            <w:pPr>
              <w:ind w:firstLine="568"/>
              <w:contextualSpacing/>
              <w:jc w:val="both"/>
              <w:rPr>
                <w:rFonts w:eastAsia="Calibri"/>
                <w:sz w:val="22"/>
                <w:szCs w:val="22"/>
                <w:lang w:eastAsia="en-US"/>
              </w:rPr>
            </w:pPr>
            <w:r w:rsidRPr="00351CC6">
              <w:rPr>
                <w:rFonts w:eastAsia="Calibri"/>
                <w:sz w:val="22"/>
                <w:szCs w:val="22"/>
                <w:lang w:eastAsia="en-US"/>
              </w:rPr>
              <w:t xml:space="preserve">- Руководства по оценке качества исходных материалов аэрокосмических съемок и производной продукции в цифровой и аналоговой форме. ГКИНП (OHTA)-12-274-03, М., </w:t>
            </w:r>
            <w:proofErr w:type="spellStart"/>
            <w:r w:rsidRPr="00351CC6">
              <w:rPr>
                <w:rFonts w:eastAsia="Calibri"/>
                <w:sz w:val="22"/>
                <w:szCs w:val="22"/>
                <w:lang w:eastAsia="en-US"/>
              </w:rPr>
              <w:t>Роскартография</w:t>
            </w:r>
            <w:proofErr w:type="spellEnd"/>
            <w:r w:rsidRPr="00351CC6">
              <w:rPr>
                <w:rFonts w:eastAsia="Calibri"/>
                <w:sz w:val="22"/>
                <w:szCs w:val="22"/>
                <w:lang w:eastAsia="en-US"/>
              </w:rPr>
              <w:t>, 2003 г.;</w:t>
            </w:r>
          </w:p>
          <w:p w:rsidR="00627273" w:rsidRPr="00351CC6" w:rsidRDefault="00627273" w:rsidP="00627273">
            <w:pPr>
              <w:tabs>
                <w:tab w:val="left" w:pos="30"/>
                <w:tab w:val="left" w:pos="314"/>
                <w:tab w:val="left" w:pos="739"/>
              </w:tabs>
              <w:jc w:val="both"/>
              <w:rPr>
                <w:sz w:val="22"/>
                <w:szCs w:val="22"/>
              </w:rPr>
            </w:pPr>
            <w:r w:rsidRPr="00351CC6">
              <w:rPr>
                <w:rFonts w:eastAsia="DejaVu Sans"/>
                <w:sz w:val="22"/>
                <w:szCs w:val="22"/>
                <w:lang w:eastAsia="ar-SA"/>
              </w:rPr>
              <w:t>иных нормативных правовых актов.</w:t>
            </w:r>
          </w:p>
        </w:tc>
      </w:tr>
      <w:tr w:rsidR="00627273" w:rsidRPr="00351CC6" w:rsidTr="00351CC6">
        <w:trPr>
          <w:trHeight w:val="331"/>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 xml:space="preserve">Исходные данные </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autoSpaceDE w:val="0"/>
              <w:autoSpaceDN w:val="0"/>
              <w:adjustRightInd w:val="0"/>
              <w:jc w:val="both"/>
              <w:rPr>
                <w:rFonts w:eastAsia="Calibri"/>
                <w:bCs/>
                <w:sz w:val="22"/>
                <w:szCs w:val="22"/>
                <w:lang w:eastAsia="en-US"/>
              </w:rPr>
            </w:pPr>
            <w:r w:rsidRPr="00351CC6">
              <w:rPr>
                <w:rFonts w:eastAsia="Calibri"/>
                <w:bCs/>
                <w:sz w:val="22"/>
                <w:szCs w:val="22"/>
                <w:lang w:eastAsia="en-US"/>
              </w:rPr>
              <w:t xml:space="preserve">В качестве основных исходных материалов и данных для выполнения </w:t>
            </w:r>
            <w:r w:rsidRPr="00351CC6">
              <w:rPr>
                <w:rFonts w:eastAsia="Calibri"/>
                <w:sz w:val="22"/>
                <w:szCs w:val="22"/>
              </w:rPr>
              <w:t xml:space="preserve">работ </w:t>
            </w:r>
            <w:r w:rsidRPr="00351CC6">
              <w:rPr>
                <w:rFonts w:eastAsia="Calibri"/>
                <w:bCs/>
                <w:sz w:val="22"/>
                <w:szCs w:val="22"/>
                <w:lang w:eastAsia="en-US"/>
              </w:rPr>
              <w:t>используются:</w:t>
            </w:r>
          </w:p>
          <w:p w:rsidR="00627273" w:rsidRPr="00351CC6" w:rsidRDefault="00627273" w:rsidP="00627273">
            <w:pPr>
              <w:autoSpaceDE w:val="0"/>
              <w:autoSpaceDN w:val="0"/>
              <w:adjustRightInd w:val="0"/>
              <w:ind w:firstLine="709"/>
              <w:jc w:val="both"/>
              <w:rPr>
                <w:rFonts w:eastAsia="Calibri"/>
                <w:bCs/>
                <w:sz w:val="22"/>
                <w:szCs w:val="22"/>
                <w:lang w:eastAsia="en-US"/>
              </w:rPr>
            </w:pPr>
            <w:r w:rsidRPr="00351CC6">
              <w:rPr>
                <w:rFonts w:eastAsia="Calibri"/>
                <w:bCs/>
                <w:sz w:val="22"/>
                <w:szCs w:val="22"/>
                <w:lang w:eastAsia="en-US"/>
              </w:rPr>
              <w:t>сведения ЕГРН;</w:t>
            </w:r>
          </w:p>
          <w:p w:rsidR="00627273" w:rsidRPr="00351CC6" w:rsidRDefault="00627273" w:rsidP="00627273">
            <w:pPr>
              <w:ind w:firstLine="739"/>
              <w:jc w:val="both"/>
              <w:rPr>
                <w:sz w:val="22"/>
                <w:szCs w:val="22"/>
              </w:rPr>
            </w:pPr>
            <w:r w:rsidRPr="00351CC6">
              <w:rPr>
                <w:rFonts w:eastAsia="Calibri"/>
                <w:bCs/>
                <w:sz w:val="22"/>
                <w:szCs w:val="22"/>
                <w:lang w:eastAsia="en-US"/>
              </w:rPr>
              <w:t xml:space="preserve">картографические материалы, хранящиеся в государственных фондах пространственных данных (Управление </w:t>
            </w:r>
            <w:proofErr w:type="spellStart"/>
            <w:r w:rsidRPr="00351CC6">
              <w:rPr>
                <w:rFonts w:eastAsia="Calibri"/>
                <w:bCs/>
                <w:sz w:val="22"/>
                <w:szCs w:val="22"/>
                <w:lang w:eastAsia="en-US"/>
              </w:rPr>
              <w:t>Росреестра</w:t>
            </w:r>
            <w:proofErr w:type="spellEnd"/>
            <w:r w:rsidRPr="00351CC6">
              <w:rPr>
                <w:rFonts w:eastAsia="Calibri"/>
                <w:bCs/>
                <w:sz w:val="22"/>
                <w:szCs w:val="22"/>
                <w:lang w:eastAsia="en-US"/>
              </w:rPr>
              <w:t xml:space="preserve"> по Забайкальскому краю, </w:t>
            </w:r>
            <w:r w:rsidRPr="00351CC6">
              <w:rPr>
                <w:sz w:val="22"/>
                <w:szCs w:val="22"/>
              </w:rPr>
              <w:t>ФГБУ «Федеральный научно-технический центр геодезии, картографии и инфраструктуры пространственных данных»</w:t>
            </w:r>
            <w:r w:rsidRPr="00351CC6">
              <w:rPr>
                <w:rFonts w:eastAsia="Calibri"/>
                <w:bCs/>
                <w:sz w:val="22"/>
                <w:szCs w:val="22"/>
                <w:lang w:eastAsia="en-US"/>
              </w:rPr>
              <w:t>);</w:t>
            </w:r>
          </w:p>
          <w:p w:rsidR="00627273" w:rsidRPr="00351CC6" w:rsidRDefault="00627273" w:rsidP="00627273">
            <w:pPr>
              <w:autoSpaceDE w:val="0"/>
              <w:autoSpaceDN w:val="0"/>
              <w:adjustRightInd w:val="0"/>
              <w:ind w:firstLine="709"/>
              <w:jc w:val="both"/>
              <w:rPr>
                <w:rFonts w:eastAsia="Calibri"/>
                <w:bCs/>
                <w:sz w:val="22"/>
                <w:szCs w:val="22"/>
                <w:lang w:eastAsia="en-US"/>
              </w:rPr>
            </w:pPr>
            <w:r w:rsidRPr="00351CC6">
              <w:rPr>
                <w:rFonts w:eastAsia="Calibri"/>
                <w:bCs/>
                <w:sz w:val="22"/>
                <w:szCs w:val="22"/>
                <w:lang w:eastAsia="en-US"/>
              </w:rPr>
              <w:t xml:space="preserve">документы и материалы государственного фонда данных, полученных в результате проведения землеустройства (Управление </w:t>
            </w:r>
            <w:proofErr w:type="spellStart"/>
            <w:r w:rsidRPr="00351CC6">
              <w:rPr>
                <w:rFonts w:eastAsia="Calibri"/>
                <w:bCs/>
                <w:sz w:val="22"/>
                <w:szCs w:val="22"/>
                <w:lang w:eastAsia="en-US"/>
              </w:rPr>
              <w:t>Росреестра</w:t>
            </w:r>
            <w:proofErr w:type="spellEnd"/>
            <w:r w:rsidRPr="00351CC6">
              <w:rPr>
                <w:rFonts w:eastAsia="Calibri"/>
                <w:bCs/>
                <w:sz w:val="22"/>
                <w:szCs w:val="22"/>
                <w:lang w:eastAsia="en-US"/>
              </w:rPr>
              <w:t xml:space="preserve"> по Забайкальскому краю);</w:t>
            </w:r>
          </w:p>
          <w:p w:rsidR="00627273" w:rsidRPr="00351CC6" w:rsidRDefault="00627273" w:rsidP="00627273">
            <w:pPr>
              <w:autoSpaceDE w:val="0"/>
              <w:autoSpaceDN w:val="0"/>
              <w:adjustRightInd w:val="0"/>
              <w:ind w:firstLine="709"/>
              <w:jc w:val="both"/>
              <w:rPr>
                <w:rFonts w:eastAsia="Calibri"/>
                <w:bCs/>
                <w:sz w:val="22"/>
                <w:szCs w:val="22"/>
                <w:lang w:eastAsia="en-US"/>
              </w:rPr>
            </w:pPr>
            <w:r w:rsidRPr="00351CC6">
              <w:rPr>
                <w:rFonts w:eastAsia="Calibri"/>
                <w:bCs/>
                <w:sz w:val="22"/>
                <w:szCs w:val="22"/>
                <w:lang w:eastAsia="en-US"/>
              </w:rPr>
              <w:t xml:space="preserve">данные единой электронной картографической основы (Управление </w:t>
            </w:r>
            <w:proofErr w:type="spellStart"/>
            <w:r w:rsidRPr="00351CC6">
              <w:rPr>
                <w:rFonts w:eastAsia="Calibri"/>
                <w:bCs/>
                <w:sz w:val="22"/>
                <w:szCs w:val="22"/>
                <w:lang w:eastAsia="en-US"/>
              </w:rPr>
              <w:t>Росреестра</w:t>
            </w:r>
            <w:proofErr w:type="spellEnd"/>
            <w:r w:rsidRPr="00351CC6">
              <w:rPr>
                <w:rFonts w:eastAsia="Calibri"/>
                <w:bCs/>
                <w:sz w:val="22"/>
                <w:szCs w:val="22"/>
                <w:lang w:eastAsia="en-US"/>
              </w:rPr>
              <w:t xml:space="preserve"> по Забайкальскому краю);</w:t>
            </w:r>
          </w:p>
          <w:p w:rsidR="00627273" w:rsidRPr="00351CC6" w:rsidRDefault="00627273" w:rsidP="00627273">
            <w:pPr>
              <w:autoSpaceDE w:val="0"/>
              <w:autoSpaceDN w:val="0"/>
              <w:adjustRightInd w:val="0"/>
              <w:ind w:firstLine="709"/>
              <w:jc w:val="both"/>
              <w:rPr>
                <w:rFonts w:eastAsia="Calibri"/>
                <w:bCs/>
                <w:sz w:val="22"/>
                <w:szCs w:val="22"/>
                <w:lang w:eastAsia="en-US"/>
              </w:rPr>
            </w:pPr>
            <w:r w:rsidRPr="00351CC6">
              <w:rPr>
                <w:rFonts w:eastAsia="Calibri"/>
                <w:bCs/>
                <w:sz w:val="22"/>
                <w:szCs w:val="22"/>
                <w:lang w:eastAsia="en-US"/>
              </w:rPr>
              <w:t xml:space="preserve">каталоги координат пунктов государственной геодезической сети, государственных сетей специального назначения (Управление </w:t>
            </w:r>
            <w:proofErr w:type="spellStart"/>
            <w:r w:rsidRPr="00351CC6">
              <w:rPr>
                <w:rFonts w:eastAsia="Calibri"/>
                <w:bCs/>
                <w:sz w:val="22"/>
                <w:szCs w:val="22"/>
                <w:lang w:eastAsia="en-US"/>
              </w:rPr>
              <w:t>Росреестра</w:t>
            </w:r>
            <w:proofErr w:type="spellEnd"/>
            <w:r w:rsidRPr="00351CC6">
              <w:rPr>
                <w:rFonts w:eastAsia="Calibri"/>
                <w:bCs/>
                <w:sz w:val="22"/>
                <w:szCs w:val="22"/>
                <w:lang w:eastAsia="en-US"/>
              </w:rPr>
              <w:t xml:space="preserve"> по Забайкальскому краю);</w:t>
            </w:r>
          </w:p>
          <w:p w:rsidR="00627273" w:rsidRPr="00351CC6" w:rsidRDefault="00627273" w:rsidP="00627273">
            <w:pPr>
              <w:ind w:firstLine="739"/>
              <w:jc w:val="both"/>
              <w:rPr>
                <w:sz w:val="22"/>
                <w:szCs w:val="22"/>
              </w:rPr>
            </w:pPr>
            <w:proofErr w:type="gramStart"/>
            <w:r w:rsidRPr="00351CC6">
              <w:rPr>
                <w:sz w:val="22"/>
                <w:szCs w:val="22"/>
              </w:rPr>
              <w:t xml:space="preserve">ситуационные планы, содержащиеся в технических </w:t>
            </w:r>
            <w:r w:rsidRPr="00351CC6">
              <w:rPr>
                <w:sz w:val="22"/>
                <w:szCs w:val="22"/>
              </w:rPr>
              <w:lastRenderedPageBreak/>
              <w:t>паспортах объектов недвижимости, расположенных на таких земельных участках, подготовленных органами и организациями по государственному техническому учету и (или) технической инвентаризации; материалы лесоустройства, планово-картографические материалы, имеющиеся в районных органах архитектуры, строительства и жилищного хозяйства, городских, поселковых, сельских органах местной администрации;</w:t>
            </w:r>
            <w:proofErr w:type="gramEnd"/>
            <w:r w:rsidRPr="00351CC6">
              <w:rPr>
                <w:sz w:val="22"/>
                <w:szCs w:val="22"/>
              </w:rPr>
              <w:t xml:space="preserve"> документы по территориальному планированию (в том числе планшеты) муниципальных образований (схемы территориального планирования муниципальных районов, генеральные планы поселений, генеральные планы городских округов); и иные документы, позволяющие однозначно установить описание местоположения объекта недвижимости (КГБУ «Забайкальский архивно-геоинформационный центр», органы местного самоуправления);</w:t>
            </w:r>
          </w:p>
          <w:p w:rsidR="00627273" w:rsidRPr="00351CC6" w:rsidRDefault="00627273" w:rsidP="00627273">
            <w:pPr>
              <w:autoSpaceDE w:val="0"/>
              <w:autoSpaceDN w:val="0"/>
              <w:adjustRightInd w:val="0"/>
              <w:ind w:firstLine="709"/>
              <w:jc w:val="both"/>
              <w:rPr>
                <w:rFonts w:eastAsia="Calibri"/>
                <w:bCs/>
                <w:sz w:val="22"/>
                <w:szCs w:val="22"/>
                <w:lang w:eastAsia="en-US"/>
              </w:rPr>
            </w:pPr>
            <w:r w:rsidRPr="00351CC6">
              <w:rPr>
                <w:sz w:val="22"/>
                <w:szCs w:val="22"/>
              </w:rPr>
              <w:t xml:space="preserve">правила землепользования и застройки в действующей редакции </w:t>
            </w:r>
            <w:r w:rsidRPr="00351CC6">
              <w:rPr>
                <w:rFonts w:eastAsia="Calibri"/>
                <w:bCs/>
                <w:sz w:val="22"/>
                <w:szCs w:val="22"/>
                <w:lang w:eastAsia="en-US"/>
              </w:rPr>
              <w:t>(Федерльная Государственная  Информационная  Система  Территориального Планирования  (ФГИС ТП)).</w:t>
            </w:r>
          </w:p>
          <w:p w:rsidR="00627273" w:rsidRPr="00351CC6" w:rsidRDefault="00627273" w:rsidP="00627273">
            <w:pPr>
              <w:jc w:val="both"/>
              <w:rPr>
                <w:sz w:val="22"/>
                <w:szCs w:val="22"/>
              </w:rPr>
            </w:pPr>
            <w:r w:rsidRPr="00351CC6">
              <w:rPr>
                <w:sz w:val="22"/>
                <w:szCs w:val="22"/>
              </w:rPr>
              <w:t xml:space="preserve">В случае выполнения комплексных кадастровых работ с учетом особенностей, установленных частью 6 статьи 42.1 </w:t>
            </w:r>
            <w:r w:rsidRPr="00351CC6">
              <w:rPr>
                <w:rFonts w:eastAsia="Calibri"/>
                <w:sz w:val="22"/>
                <w:szCs w:val="22"/>
                <w:lang w:eastAsia="en-US"/>
              </w:rPr>
              <w:t>Федерального закона № 221-ФЗ</w:t>
            </w:r>
            <w:r w:rsidRPr="00351CC6">
              <w:rPr>
                <w:sz w:val="22"/>
                <w:szCs w:val="22"/>
              </w:rPr>
              <w:t>, используются соответствующие материалы для выполнения таких работ</w:t>
            </w:r>
            <w:r w:rsidRPr="00351CC6">
              <w:rPr>
                <w:rFonts w:eastAsia="Calibri"/>
                <w:sz w:val="22"/>
                <w:szCs w:val="22"/>
                <w:lang w:eastAsia="en-US"/>
              </w:rPr>
              <w:t>.</w:t>
            </w:r>
          </w:p>
          <w:p w:rsidR="00627273" w:rsidRPr="00351CC6" w:rsidRDefault="00627273" w:rsidP="00627273">
            <w:pPr>
              <w:tabs>
                <w:tab w:val="left" w:pos="456"/>
                <w:tab w:val="left" w:pos="739"/>
              </w:tabs>
              <w:autoSpaceDE w:val="0"/>
              <w:autoSpaceDN w:val="0"/>
              <w:adjustRightInd w:val="0"/>
              <w:ind w:left="28"/>
              <w:jc w:val="both"/>
              <w:rPr>
                <w:sz w:val="22"/>
                <w:szCs w:val="22"/>
              </w:rPr>
            </w:pPr>
            <w:r w:rsidRPr="00351CC6">
              <w:rPr>
                <w:sz w:val="22"/>
                <w:szCs w:val="22"/>
              </w:rPr>
              <w:t xml:space="preserve">Заказчик в течение 3 (Трех) рабочих дней </w:t>
            </w:r>
            <w:proofErr w:type="gramStart"/>
            <w:r w:rsidRPr="00351CC6">
              <w:rPr>
                <w:sz w:val="22"/>
                <w:szCs w:val="22"/>
              </w:rPr>
              <w:t>с даты подписания</w:t>
            </w:r>
            <w:proofErr w:type="gramEnd"/>
            <w:r w:rsidRPr="00351CC6">
              <w:rPr>
                <w:sz w:val="22"/>
                <w:szCs w:val="22"/>
              </w:rPr>
              <w:t xml:space="preserve"> контракта передает Исполнителю кадастровые планы территорий на кадастровые кварталы.</w:t>
            </w:r>
          </w:p>
          <w:p w:rsidR="00627273" w:rsidRPr="00351CC6" w:rsidRDefault="00627273" w:rsidP="00627273">
            <w:pPr>
              <w:tabs>
                <w:tab w:val="left" w:pos="314"/>
                <w:tab w:val="left" w:pos="739"/>
              </w:tabs>
              <w:autoSpaceDE w:val="0"/>
              <w:autoSpaceDN w:val="0"/>
              <w:adjustRightInd w:val="0"/>
              <w:ind w:left="28"/>
              <w:jc w:val="both"/>
              <w:rPr>
                <w:sz w:val="22"/>
                <w:szCs w:val="22"/>
              </w:rPr>
            </w:pPr>
            <w:proofErr w:type="gramStart"/>
            <w:r w:rsidRPr="00351CC6">
              <w:rPr>
                <w:sz w:val="22"/>
                <w:szCs w:val="22"/>
              </w:rPr>
              <w:t xml:space="preserve">Заказчик в течение 3 (Трёх) рабочих дней с даты получения запроса от Исполнителя передает Исполнителю документы, содержащие сведения о первоначальных характеристиках (площадях) уточненных земельных участках </w:t>
            </w:r>
            <w:r w:rsidRPr="00351CC6">
              <w:rPr>
                <w:sz w:val="22"/>
                <w:szCs w:val="22"/>
              </w:rPr>
              <w:br/>
              <w:t>в случае возникновения необходимости исправления реестровых ошибок таких земельных участков и объектов недвижимости, предусмотренные частью 10 статьи 22 Федерального закона № 218-ФЗ, в том числе все архивные сведения, имеющиеся у Заказчика, органов местного самоуправления на территории</w:t>
            </w:r>
            <w:proofErr w:type="gramEnd"/>
            <w:r w:rsidRPr="00351CC6">
              <w:rPr>
                <w:sz w:val="22"/>
                <w:szCs w:val="22"/>
              </w:rPr>
              <w:t xml:space="preserve"> выполнения указанных работ, если таковые не являются Заказчиками, в Государственном фонде данных и др.</w:t>
            </w:r>
          </w:p>
          <w:p w:rsidR="00627273" w:rsidRPr="00351CC6" w:rsidRDefault="00627273" w:rsidP="00627273">
            <w:pPr>
              <w:tabs>
                <w:tab w:val="left" w:pos="456"/>
                <w:tab w:val="left" w:pos="739"/>
              </w:tabs>
              <w:autoSpaceDE w:val="0"/>
              <w:autoSpaceDN w:val="0"/>
              <w:adjustRightInd w:val="0"/>
              <w:ind w:left="28"/>
              <w:jc w:val="both"/>
              <w:rPr>
                <w:sz w:val="22"/>
                <w:szCs w:val="22"/>
              </w:rPr>
            </w:pPr>
            <w:proofErr w:type="gramStart"/>
            <w:r w:rsidRPr="00351CC6">
              <w:rPr>
                <w:sz w:val="22"/>
                <w:szCs w:val="22"/>
              </w:rPr>
              <w:t>Сбор сведений, необходимых для выполнения работ, содержащихся в технических паспортах,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осуществляется Исполнителем своими силами и за свой счет.</w:t>
            </w:r>
            <w:proofErr w:type="gramEnd"/>
          </w:p>
        </w:tc>
      </w:tr>
      <w:tr w:rsidR="00627273" w:rsidRPr="00351CC6" w:rsidTr="00351CC6">
        <w:trPr>
          <w:trHeight w:val="763"/>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lastRenderedPageBreak/>
              <w:t>9.</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 xml:space="preserve">Описание территории с указанием ее наименования </w:t>
            </w:r>
          </w:p>
        </w:tc>
        <w:tc>
          <w:tcPr>
            <w:tcW w:w="6662" w:type="dxa"/>
            <w:tcBorders>
              <w:top w:val="single" w:sz="4" w:space="0" w:color="auto"/>
              <w:left w:val="single" w:sz="4" w:space="0" w:color="auto"/>
              <w:bottom w:val="single" w:sz="4" w:space="0" w:color="auto"/>
              <w:right w:val="single" w:sz="4" w:space="0" w:color="auto"/>
            </w:tcBorders>
            <w:vAlign w:val="center"/>
          </w:tcPr>
          <w:p w:rsidR="00627273" w:rsidRPr="00351CC6" w:rsidRDefault="00627273" w:rsidP="00627273">
            <w:pPr>
              <w:widowControl w:val="0"/>
              <w:jc w:val="both"/>
              <w:rPr>
                <w:sz w:val="22"/>
                <w:szCs w:val="22"/>
                <w:lang w:eastAsia="en-US"/>
              </w:rPr>
            </w:pPr>
            <w:r w:rsidRPr="00351CC6">
              <w:rPr>
                <w:sz w:val="22"/>
                <w:szCs w:val="22"/>
                <w:lang w:eastAsia="en-US"/>
              </w:rPr>
              <w:t>Местоположение: Забайкальский край, Забайкальский район</w:t>
            </w:r>
          </w:p>
          <w:p w:rsidR="00627273" w:rsidRPr="00351CC6" w:rsidRDefault="00627273" w:rsidP="00627273">
            <w:pPr>
              <w:widowControl w:val="0"/>
              <w:jc w:val="both"/>
              <w:rPr>
                <w:b/>
                <w:sz w:val="22"/>
                <w:szCs w:val="22"/>
                <w:lang w:eastAsia="en-US"/>
              </w:rPr>
            </w:pPr>
            <w:r w:rsidRPr="00351CC6">
              <w:rPr>
                <w:b/>
                <w:sz w:val="22"/>
                <w:szCs w:val="22"/>
                <w:lang w:eastAsia="en-US"/>
              </w:rPr>
              <w:t>кадастровый квартал:</w:t>
            </w:r>
          </w:p>
          <w:p w:rsidR="00627273" w:rsidRPr="00351CC6" w:rsidRDefault="00627273" w:rsidP="00627273">
            <w:pPr>
              <w:rPr>
                <w:sz w:val="22"/>
                <w:szCs w:val="22"/>
              </w:rPr>
            </w:pPr>
            <w:r w:rsidRPr="00351CC6">
              <w:rPr>
                <w:sz w:val="22"/>
                <w:szCs w:val="22"/>
                <w:lang w:eastAsia="en-US"/>
              </w:rPr>
              <w:t>75:06:050103</w:t>
            </w:r>
          </w:p>
        </w:tc>
      </w:tr>
      <w:tr w:rsidR="00627273" w:rsidRPr="00351CC6" w:rsidTr="00351CC6">
        <w:trPr>
          <w:trHeight w:val="409"/>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10.</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jc w:val="both"/>
              <w:rPr>
                <w:sz w:val="22"/>
                <w:szCs w:val="22"/>
              </w:rPr>
            </w:pPr>
            <w:r w:rsidRPr="00351CC6">
              <w:rPr>
                <w:sz w:val="22"/>
                <w:szCs w:val="22"/>
              </w:rPr>
              <w:t>Содержание работ</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Выполнение работ осуществляется в соответствии с требованиями Федерального закона № 221-ФЗ с учетом нижеследующих особенностей.</w:t>
            </w:r>
          </w:p>
          <w:p w:rsidR="00627273" w:rsidRPr="00351CC6" w:rsidRDefault="00627273" w:rsidP="00627273">
            <w:pPr>
              <w:shd w:val="clear" w:color="auto" w:fill="FFFFFF"/>
              <w:tabs>
                <w:tab w:val="left" w:pos="993"/>
              </w:tabs>
              <w:jc w:val="both"/>
              <w:rPr>
                <w:rFonts w:eastAsia="DejaVu Sans"/>
                <w:b/>
                <w:color w:val="000000"/>
                <w:kern w:val="2"/>
                <w:sz w:val="22"/>
                <w:szCs w:val="22"/>
              </w:rPr>
            </w:pPr>
            <w:r w:rsidRPr="00351CC6">
              <w:rPr>
                <w:rFonts w:eastAsia="DejaVu Sans"/>
                <w:color w:val="000000"/>
                <w:kern w:val="2"/>
                <w:sz w:val="22"/>
                <w:szCs w:val="22"/>
              </w:rPr>
              <w:t xml:space="preserve">10.1. </w:t>
            </w:r>
            <w:r w:rsidRPr="00351CC6">
              <w:rPr>
                <w:rFonts w:eastAsia="DejaVu Sans"/>
                <w:b/>
                <w:color w:val="000000"/>
                <w:kern w:val="2"/>
                <w:sz w:val="22"/>
                <w:szCs w:val="22"/>
              </w:rPr>
              <w:t>Подготовительный этап.</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10.1.1. В рамках подготовительного этапа Заказчик обязан:</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оказать содействие Исполнителю в получении Исполнителем документов, необходимых для выполнения комплексных кадастровых работ, исходных данных в объеме, предусмотренном Федеральным законом № 221-ФЗ;</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lastRenderedPageBreak/>
              <w:t>обеспечить информирование граждан и юридических лиц о начале выполнения комплексных кадастровых работ в соответствии с частью 1 статьи 42.7 Федерального закона</w:t>
            </w:r>
            <w:r w:rsidRPr="00351CC6">
              <w:rPr>
                <w:rFonts w:eastAsia="Calibri"/>
                <w:sz w:val="22"/>
                <w:szCs w:val="22"/>
                <w:lang w:eastAsia="en-US"/>
              </w:rPr>
              <w:t xml:space="preserve"> № 221-ФЗ;</w:t>
            </w:r>
          </w:p>
          <w:p w:rsidR="00627273" w:rsidRPr="00351CC6" w:rsidRDefault="00627273" w:rsidP="00627273">
            <w:pPr>
              <w:shd w:val="clear" w:color="auto" w:fill="FFFFFF"/>
              <w:tabs>
                <w:tab w:val="left" w:pos="993"/>
              </w:tabs>
              <w:ind w:firstLine="709"/>
              <w:jc w:val="both"/>
              <w:rPr>
                <w:rFonts w:eastAsia="Calibri"/>
                <w:color w:val="00000A"/>
                <w:sz w:val="22"/>
                <w:szCs w:val="22"/>
                <w:lang w:eastAsia="en-US"/>
              </w:rPr>
            </w:pPr>
            <w:r w:rsidRPr="00351CC6">
              <w:rPr>
                <w:rFonts w:eastAsia="DejaVu Sans"/>
                <w:color w:val="000000"/>
                <w:kern w:val="2"/>
                <w:sz w:val="22"/>
                <w:szCs w:val="22"/>
              </w:rPr>
              <w:t>сформировать согласительную комиссию в соответствии с частью 1 статьи 42.10 Федерального закона</w:t>
            </w:r>
            <w:r w:rsidRPr="00351CC6">
              <w:rPr>
                <w:rFonts w:eastAsia="Calibri"/>
                <w:sz w:val="22"/>
                <w:szCs w:val="22"/>
                <w:lang w:eastAsia="en-US"/>
              </w:rPr>
              <w:t xml:space="preserve"> № 221-ФЗ.</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Calibri"/>
                <w:sz w:val="22"/>
                <w:szCs w:val="22"/>
                <w:lang w:eastAsia="en-US"/>
              </w:rPr>
              <w:t>10.1.2. </w:t>
            </w:r>
            <w:r w:rsidRPr="00351CC6">
              <w:rPr>
                <w:rFonts w:eastAsia="DejaVu Sans"/>
                <w:color w:val="000000"/>
                <w:kern w:val="2"/>
                <w:sz w:val="22"/>
                <w:szCs w:val="22"/>
              </w:rPr>
              <w:t>В рамках подготовительного этапа Исполнитель обязан:</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получить документы, содержащие необходимые для выполнения комплексных кадастровых работ исходные данные;</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 xml:space="preserve">уведомить правообладателей объектов недвижимости, являющихся в соответствии с </w:t>
            </w:r>
            <w:hyperlink r:id="rId16" w:history="1">
              <w:r w:rsidRPr="00351CC6">
                <w:rPr>
                  <w:rStyle w:val="af6"/>
                  <w:rFonts w:eastAsia="Calibri"/>
                  <w:color w:val="000000"/>
                  <w:sz w:val="22"/>
                  <w:szCs w:val="22"/>
                </w:rPr>
                <w:t>частью 1 статьи 42.1</w:t>
              </w:r>
            </w:hyperlink>
            <w:r w:rsidRPr="00351CC6">
              <w:rPr>
                <w:rFonts w:eastAsia="DejaVu Sans"/>
                <w:color w:val="000000"/>
                <w:kern w:val="2"/>
                <w:sz w:val="22"/>
                <w:szCs w:val="22"/>
              </w:rPr>
              <w:t xml:space="preserve"> Федеральным законом № 221-ФЗ объектами комплексных кадастровых работ, о начале выполнения таких работ в порядке, установленном статьей 42.7 Федерального закона № 221-ФЗ;</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proofErr w:type="gramStart"/>
            <w:r w:rsidRPr="00351CC6">
              <w:rPr>
                <w:rFonts w:eastAsia="DejaVu Sans"/>
                <w:color w:val="000000"/>
                <w:kern w:val="1"/>
                <w:sz w:val="22"/>
                <w:szCs w:val="22"/>
              </w:rPr>
              <w:t>предоставить в орган регистрации прав заявления о внесении в ЕГРН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w:t>
            </w:r>
            <w:proofErr w:type="gramEnd"/>
            <w:r w:rsidRPr="00351CC6">
              <w:rPr>
                <w:rFonts w:eastAsia="DejaVu Sans"/>
                <w:color w:val="000000"/>
                <w:kern w:val="1"/>
                <w:sz w:val="22"/>
                <w:szCs w:val="22"/>
              </w:rPr>
              <w:t xml:space="preserve"> </w:t>
            </w:r>
            <w:proofErr w:type="gramStart"/>
            <w:r w:rsidRPr="00351CC6">
              <w:rPr>
                <w:rFonts w:eastAsia="DejaVu Sans"/>
                <w:color w:val="000000"/>
                <w:kern w:val="1"/>
                <w:sz w:val="22"/>
                <w:szCs w:val="22"/>
              </w:rPr>
              <w:t xml:space="preserve">объектов недвижимости, в отношении которых выполняются комплексные кадастровые работы, и заявлений о внесении в ЕГРН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17" w:history="1">
              <w:r w:rsidRPr="00351CC6">
                <w:rPr>
                  <w:rFonts w:eastAsia="Calibri"/>
                  <w:color w:val="000000"/>
                  <w:sz w:val="22"/>
                  <w:szCs w:val="22"/>
                </w:rPr>
                <w:t>частями 1</w:t>
              </w:r>
            </w:hyperlink>
            <w:r w:rsidRPr="00351CC6">
              <w:rPr>
                <w:rFonts w:eastAsia="DejaVu Sans"/>
                <w:color w:val="000000"/>
                <w:kern w:val="1"/>
                <w:sz w:val="22"/>
                <w:szCs w:val="22"/>
              </w:rPr>
              <w:t xml:space="preserve"> и </w:t>
            </w:r>
            <w:hyperlink r:id="rId18" w:history="1">
              <w:r w:rsidRPr="00351CC6">
                <w:rPr>
                  <w:rFonts w:eastAsia="Calibri"/>
                  <w:color w:val="000000"/>
                  <w:sz w:val="22"/>
                  <w:szCs w:val="22"/>
                </w:rPr>
                <w:t>9 статьи 21</w:t>
              </w:r>
            </w:hyperlink>
            <w:r w:rsidRPr="00351CC6">
              <w:rPr>
                <w:rFonts w:eastAsia="DejaVu Sans"/>
                <w:color w:val="000000"/>
                <w:kern w:val="1"/>
                <w:sz w:val="22"/>
                <w:szCs w:val="22"/>
              </w:rPr>
              <w:t xml:space="preserve"> Федерального закона № 218-ФЗ, копиями документов, устанавливающих или подтверждающих права на эти объекты недвижимости</w:t>
            </w:r>
            <w:proofErr w:type="gramEnd"/>
            <w:r w:rsidRPr="00351CC6">
              <w:rPr>
                <w:rFonts w:eastAsia="DejaVu Sans"/>
                <w:color w:val="000000"/>
                <w:kern w:val="1"/>
                <w:sz w:val="22"/>
                <w:szCs w:val="22"/>
              </w:rPr>
              <w:t xml:space="preserve">, которые в соответствии с </w:t>
            </w:r>
            <w:hyperlink r:id="rId19" w:history="1">
              <w:r w:rsidRPr="00351CC6">
                <w:rPr>
                  <w:rFonts w:eastAsia="Calibri"/>
                  <w:color w:val="000000"/>
                  <w:sz w:val="22"/>
                  <w:szCs w:val="22"/>
                </w:rPr>
                <w:t>частью 4 статьи 69</w:t>
              </w:r>
            </w:hyperlink>
            <w:r w:rsidRPr="00351CC6">
              <w:rPr>
                <w:rFonts w:eastAsia="DejaVu Sans"/>
                <w:color w:val="000000"/>
                <w:kern w:val="1"/>
                <w:sz w:val="22"/>
                <w:szCs w:val="22"/>
              </w:rPr>
              <w:t xml:space="preserve"> Федерального закона № 218-ФЗ считаются ранее учтенными, но </w:t>
            </w:r>
            <w:proofErr w:type="gramStart"/>
            <w:r w:rsidRPr="00351CC6">
              <w:rPr>
                <w:rFonts w:eastAsia="DejaVu Sans"/>
                <w:color w:val="000000"/>
                <w:kern w:val="1"/>
                <w:sz w:val="22"/>
                <w:szCs w:val="22"/>
              </w:rPr>
              <w:t>сведения</w:t>
            </w:r>
            <w:proofErr w:type="gramEnd"/>
            <w:r w:rsidRPr="00351CC6">
              <w:rPr>
                <w:rFonts w:eastAsia="DejaVu Sans"/>
                <w:color w:val="000000"/>
                <w:kern w:val="1"/>
                <w:sz w:val="22"/>
                <w:szCs w:val="22"/>
              </w:rPr>
              <w:t xml:space="preserve"> о которых отсутствуют в ЕГРН либо права на которые возникли до дня вступления в силу Федерального </w:t>
            </w:r>
            <w:hyperlink r:id="rId20" w:history="1">
              <w:r w:rsidRPr="00351CC6">
                <w:rPr>
                  <w:rFonts w:eastAsia="Calibri"/>
                  <w:color w:val="000000"/>
                  <w:sz w:val="22"/>
                  <w:szCs w:val="22"/>
                </w:rPr>
                <w:t>закона</w:t>
              </w:r>
            </w:hyperlink>
            <w:r w:rsidRPr="00351CC6">
              <w:rPr>
                <w:rFonts w:eastAsia="DejaVu Sans"/>
                <w:color w:val="000000"/>
                <w:kern w:val="1"/>
                <w:sz w:val="22"/>
                <w:szCs w:val="22"/>
              </w:rPr>
              <w:t xml:space="preserve"> от 21.07.1997 года №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10.1.3. В результате подготовительного этапа Заказчику предоставляются:</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копии документов, подтверждающие получение исполнителем исходных картографических и геодезических данных;</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информационное письмо, подтверждающее наличие необходимых документов, указанных в части 6 статьи 42.1 Федерального закона № 221-ФЗ, для проведения работ;</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 xml:space="preserve">копии документов, подтверждающие уведомление правообладателей объектов недвижимости, являющихся в соответствии с частью 1 статьи 42.1 Федерального закона </w:t>
            </w:r>
            <w:r w:rsidRPr="00351CC6">
              <w:rPr>
                <w:rFonts w:eastAsia="DejaVu Sans"/>
                <w:color w:val="000000"/>
                <w:kern w:val="2"/>
                <w:sz w:val="22"/>
                <w:szCs w:val="22"/>
              </w:rPr>
              <w:br/>
              <w:t>№ 221-ФЗ объектами комплексных кадастровых работ, о начале таких работ и иных заинтересованных лиц;</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копии документов, подтверждающих внесение в ЕГРН сведений о ранее учтенных земельных участках в соответствии с частями 4, 4.1 статьи 42.6 Федерального закона № 221-ФЗ.</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 xml:space="preserve">10.2. </w:t>
            </w:r>
            <w:r w:rsidRPr="00351CC6">
              <w:rPr>
                <w:rFonts w:eastAsia="DejaVu Sans"/>
                <w:b/>
                <w:color w:val="000000"/>
                <w:kern w:val="2"/>
                <w:sz w:val="22"/>
                <w:szCs w:val="22"/>
              </w:rPr>
              <w:t>1 этап.</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10.2.1. Исполнитель обязан:</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обследовать пункты исходной геодезической основы (в случае выполнения работ геодезическим методом, методом спутниковых геодезических измерений (определений);</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2"/>
                <w:sz w:val="22"/>
                <w:szCs w:val="22"/>
              </w:rPr>
              <w:lastRenderedPageBreak/>
              <w:t>обследовать объекты комплексных кадастровых работ, определить их характеристики и местоположение;</w:t>
            </w:r>
            <w:r w:rsidRPr="00351CC6">
              <w:rPr>
                <w:rFonts w:eastAsia="DejaVu Sans"/>
                <w:color w:val="000000"/>
                <w:kern w:val="1"/>
                <w:sz w:val="22"/>
                <w:szCs w:val="22"/>
              </w:rPr>
              <w:t xml:space="preserve"> </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 xml:space="preserve">определить перечень объектов недвижимости, сведения о которых необходимо включить карту-план территории; </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 xml:space="preserve">указать на местности местоположение границ земельных участков в соответствии </w:t>
            </w:r>
            <w:r w:rsidRPr="00351CC6">
              <w:rPr>
                <w:rFonts w:eastAsia="DejaVu Sans"/>
                <w:color w:val="000000"/>
                <w:kern w:val="1"/>
                <w:sz w:val="22"/>
                <w:szCs w:val="22"/>
              </w:rPr>
              <w:br/>
              <w:t>с подготовленным проектом карты-плана территории в случае, предусмотренном частью 1 статьи 42.1 Федерального закона № 221-ФЗ;</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выполнить геодезические работы – сгущение съемочного обоснования (в случае выполнения работ геодезическим методом, методом спутниковых геодезических измерений (определений);</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DejaVu Sans"/>
                <w:color w:val="000000"/>
                <w:kern w:val="1"/>
                <w:sz w:val="22"/>
                <w:szCs w:val="22"/>
              </w:rPr>
              <w:t>определить координат характерных точек границ объектов недвижимости, расположенных в кадастровых кварталах, в отношении которых проводятся комплексные кадастровые работы, методами, определенными Приказом № 0337;</w:t>
            </w:r>
          </w:p>
          <w:p w:rsidR="00627273" w:rsidRPr="00351CC6" w:rsidRDefault="00627273" w:rsidP="00627273">
            <w:pPr>
              <w:ind w:firstLine="568"/>
              <w:jc w:val="both"/>
              <w:rPr>
                <w:rFonts w:eastAsia="Calibri"/>
                <w:sz w:val="22"/>
                <w:szCs w:val="22"/>
                <w:lang w:eastAsia="en-US"/>
              </w:rPr>
            </w:pPr>
            <w:r w:rsidRPr="00351CC6">
              <w:rPr>
                <w:rFonts w:eastAsia="Calibri"/>
                <w:sz w:val="22"/>
                <w:szCs w:val="22"/>
                <w:lang w:eastAsia="en-US"/>
              </w:rPr>
              <w:t xml:space="preserve">проведение аэрофотосъемки местности в границах кадастровых кварталов с точностью, необходимой для постановки на государственный кадастровый учет, с изготовлением цифрового картографического материала – </w:t>
            </w:r>
            <w:proofErr w:type="spellStart"/>
            <w:r w:rsidRPr="00351CC6">
              <w:rPr>
                <w:rFonts w:eastAsia="Calibri"/>
                <w:sz w:val="22"/>
                <w:szCs w:val="22"/>
                <w:lang w:eastAsia="en-US"/>
              </w:rPr>
              <w:t>ортофотопланов</w:t>
            </w:r>
            <w:proofErr w:type="spellEnd"/>
            <w:r w:rsidRPr="00351CC6">
              <w:rPr>
                <w:rFonts w:eastAsia="Calibri"/>
                <w:sz w:val="22"/>
                <w:szCs w:val="22"/>
                <w:lang w:eastAsia="en-US"/>
              </w:rPr>
              <w:t xml:space="preserve"> в масштабе 1:500. Проведение аэрофотосъемки местности предусматривает наличие у Подрядчика лицензии</w:t>
            </w:r>
            <w:r w:rsidRPr="00351CC6">
              <w:rPr>
                <w:sz w:val="22"/>
                <w:szCs w:val="22"/>
              </w:rPr>
              <w:t xml:space="preserve"> на проведение работ, связанных с использованием сведений, составляющих государственную тайну, выданной Федеральной службой безопасности Российской Федерации или ее территориальными органами</w:t>
            </w:r>
            <w:r w:rsidRPr="00351CC6">
              <w:rPr>
                <w:rFonts w:eastAsia="Calibri"/>
                <w:sz w:val="22"/>
                <w:szCs w:val="22"/>
                <w:lang w:eastAsia="en-US"/>
              </w:rPr>
              <w:t>;</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proofErr w:type="gramStart"/>
            <w:r w:rsidRPr="00351CC6">
              <w:rPr>
                <w:rFonts w:eastAsia="DejaVu Sans"/>
                <w:color w:val="000000"/>
                <w:kern w:val="2"/>
                <w:sz w:val="22"/>
                <w:szCs w:val="22"/>
              </w:rPr>
              <w:t>подготовить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r w:rsidRPr="00351CC6">
              <w:rPr>
                <w:rFonts w:eastAsia="Calibri"/>
                <w:sz w:val="22"/>
                <w:szCs w:val="22"/>
                <w:lang w:eastAsia="en-US"/>
              </w:rPr>
              <w:t xml:space="preserve">, </w:t>
            </w:r>
            <w:r w:rsidRPr="00351CC6">
              <w:rPr>
                <w:rFonts w:eastAsia="DejaVu Sans"/>
                <w:color w:val="000000"/>
                <w:kern w:val="2"/>
                <w:sz w:val="22"/>
                <w:szCs w:val="22"/>
              </w:rPr>
              <w:t>в случае</w:t>
            </w:r>
            <w:r w:rsidRPr="00351CC6">
              <w:rPr>
                <w:sz w:val="22"/>
                <w:szCs w:val="22"/>
              </w:rPr>
              <w:t>,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w:t>
            </w:r>
            <w:proofErr w:type="gramEnd"/>
            <w:r w:rsidRPr="00351CC6">
              <w:rPr>
                <w:sz w:val="22"/>
                <w:szCs w:val="22"/>
              </w:rPr>
              <w:t xml:space="preserve"> </w:t>
            </w:r>
            <w:proofErr w:type="gramStart"/>
            <w:r w:rsidRPr="00351CC6">
              <w:rPr>
                <w:sz w:val="22"/>
                <w:szCs w:val="22"/>
              </w:rPr>
              <w:t xml:space="preserve">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 в соответствии </w:t>
            </w:r>
            <w:r w:rsidRPr="00351CC6">
              <w:rPr>
                <w:sz w:val="22"/>
                <w:szCs w:val="22"/>
              </w:rPr>
              <w:br/>
              <w:t>с земельным законодательством, либо более чем на десять процентов, если предельный минимальный размер земельного участка не установлен</w:t>
            </w:r>
            <w:r w:rsidRPr="00351CC6">
              <w:rPr>
                <w:rFonts w:eastAsia="DejaVu Sans"/>
                <w:color w:val="000000"/>
                <w:kern w:val="2"/>
                <w:sz w:val="22"/>
                <w:szCs w:val="22"/>
              </w:rPr>
              <w:t xml:space="preserve"> (часть 4 статьи 42.8 </w:t>
            </w:r>
            <w:r w:rsidRPr="00351CC6">
              <w:rPr>
                <w:rFonts w:eastAsia="Calibri"/>
                <w:sz w:val="22"/>
                <w:szCs w:val="22"/>
                <w:lang w:eastAsia="en-US"/>
              </w:rPr>
              <w:t>Федерального</w:t>
            </w:r>
            <w:proofErr w:type="gramEnd"/>
            <w:r w:rsidRPr="00351CC6">
              <w:rPr>
                <w:rFonts w:eastAsia="Calibri"/>
                <w:sz w:val="22"/>
                <w:szCs w:val="22"/>
                <w:lang w:eastAsia="en-US"/>
              </w:rPr>
              <w:t xml:space="preserve"> закона № 221-ФЗ); </w:t>
            </w:r>
          </w:p>
          <w:p w:rsidR="00627273" w:rsidRPr="00351CC6" w:rsidRDefault="00627273" w:rsidP="00627273">
            <w:pPr>
              <w:shd w:val="clear" w:color="auto" w:fill="FFFFFF"/>
              <w:tabs>
                <w:tab w:val="left" w:pos="993"/>
              </w:tabs>
              <w:ind w:firstLine="709"/>
              <w:jc w:val="both"/>
              <w:rPr>
                <w:rFonts w:eastAsia="Calibri"/>
                <w:sz w:val="22"/>
                <w:szCs w:val="22"/>
              </w:rPr>
            </w:pPr>
            <w:proofErr w:type="gramStart"/>
            <w:r w:rsidRPr="00351CC6">
              <w:rPr>
                <w:rFonts w:eastAsia="Calibri"/>
                <w:sz w:val="22"/>
                <w:szCs w:val="22"/>
              </w:rPr>
              <w:t xml:space="preserve">запросить письменное согласие у правообладателя земельного участка с результатами комплексных кадастровых работ </w:t>
            </w:r>
            <w:r w:rsidRPr="00351CC6">
              <w:rPr>
                <w:rFonts w:eastAsia="DejaVu Sans"/>
                <w:color w:val="000000"/>
                <w:kern w:val="2"/>
                <w:sz w:val="22"/>
                <w:szCs w:val="22"/>
              </w:rPr>
              <w:t>в случае</w:t>
            </w:r>
            <w:r w:rsidRPr="00351CC6">
              <w:rPr>
                <w:rFonts w:eastAsia="Calibri"/>
                <w:sz w:val="22"/>
                <w:szCs w:val="22"/>
              </w:rPr>
              <w:t xml:space="preserve">, если </w:t>
            </w:r>
            <w:r w:rsidRPr="00351CC6">
              <w:rPr>
                <w:sz w:val="22"/>
                <w:szCs w:val="22"/>
              </w:rPr>
              <w:t>при</w:t>
            </w:r>
            <w:r w:rsidRPr="00351CC6">
              <w:rPr>
                <w:rFonts w:eastAsia="Calibri"/>
                <w:sz w:val="22"/>
                <w:szCs w:val="22"/>
              </w:rPr>
              <w:t xml:space="preserve"> исправлении реестровой ошибки в описании местоположения границ такого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w:t>
            </w:r>
            <w:r w:rsidRPr="00351CC6">
              <w:rPr>
                <w:rFonts w:eastAsia="DejaVu Sans"/>
                <w:color w:val="000000"/>
                <w:kern w:val="2"/>
                <w:sz w:val="22"/>
                <w:szCs w:val="22"/>
              </w:rPr>
              <w:t>ЕГРН</w:t>
            </w:r>
            <w:r w:rsidRPr="00351CC6">
              <w:rPr>
                <w:rFonts w:eastAsia="Calibri"/>
                <w:sz w:val="22"/>
                <w:szCs w:val="22"/>
              </w:rPr>
              <w:t>, более чем на десять процентов, и отсутствует возможность соблюдения требований пункта 1 части</w:t>
            </w:r>
            <w:proofErr w:type="gramEnd"/>
            <w:r w:rsidRPr="00351CC6">
              <w:rPr>
                <w:rFonts w:eastAsia="Calibri"/>
                <w:sz w:val="22"/>
                <w:szCs w:val="22"/>
              </w:rPr>
              <w:t xml:space="preserve"> 3 статьи 42.8 </w:t>
            </w:r>
            <w:r w:rsidRPr="00351CC6">
              <w:rPr>
                <w:rFonts w:eastAsia="DejaVu Sans"/>
                <w:color w:val="000000"/>
                <w:kern w:val="2"/>
                <w:sz w:val="22"/>
                <w:szCs w:val="22"/>
              </w:rPr>
              <w:t>Федерального закона № 221-ФЗ</w:t>
            </w:r>
            <w:r w:rsidRPr="00351CC6">
              <w:rPr>
                <w:rFonts w:eastAsia="Calibri"/>
                <w:sz w:val="22"/>
                <w:szCs w:val="22"/>
              </w:rPr>
              <w:t>;</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proofErr w:type="gramStart"/>
            <w:r w:rsidRPr="00351CC6">
              <w:rPr>
                <w:rFonts w:eastAsia="DejaVu Sans"/>
                <w:color w:val="000000"/>
                <w:kern w:val="2"/>
                <w:sz w:val="22"/>
                <w:szCs w:val="22"/>
              </w:rPr>
              <w:t xml:space="preserve">предоставить в орган регистрации прав заявления о внесении в ЕГРН сведений об адресе электронной почты и (или) о почтовом адресе, по которым осуществляется связь с лицом, чье </w:t>
            </w:r>
            <w:r w:rsidRPr="00351CC6">
              <w:rPr>
                <w:rFonts w:eastAsia="DejaVu Sans"/>
                <w:color w:val="000000"/>
                <w:kern w:val="2"/>
                <w:sz w:val="22"/>
                <w:szCs w:val="22"/>
              </w:rPr>
              <w:lastRenderedPageBreak/>
              <w:t>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w:t>
            </w:r>
            <w:proofErr w:type="gramEnd"/>
            <w:r w:rsidRPr="00351CC6">
              <w:rPr>
                <w:rFonts w:eastAsia="DejaVu Sans"/>
                <w:color w:val="000000"/>
                <w:kern w:val="2"/>
                <w:sz w:val="22"/>
                <w:szCs w:val="22"/>
              </w:rPr>
              <w:t xml:space="preserve"> объектов недвижимости, в отношении которых выполняются комплексные кадастровые работы, </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proofErr w:type="gramStart"/>
            <w:r w:rsidRPr="00351CC6">
              <w:rPr>
                <w:rFonts w:eastAsia="DejaVu Sans"/>
                <w:color w:val="000000"/>
                <w:kern w:val="2"/>
                <w:sz w:val="22"/>
                <w:szCs w:val="22"/>
              </w:rPr>
              <w:t xml:space="preserve">предоставить в орган регистрации прав заявления о внесении в ЕГРН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21" w:history="1">
              <w:r w:rsidRPr="00351CC6">
                <w:rPr>
                  <w:rStyle w:val="af6"/>
                  <w:rFonts w:eastAsia="Calibri"/>
                  <w:color w:val="000000"/>
                  <w:sz w:val="22"/>
                  <w:szCs w:val="22"/>
                </w:rPr>
                <w:t>частями 1</w:t>
              </w:r>
            </w:hyperlink>
            <w:r w:rsidRPr="00351CC6">
              <w:rPr>
                <w:rFonts w:eastAsia="DejaVu Sans"/>
                <w:color w:val="000000"/>
                <w:kern w:val="2"/>
                <w:sz w:val="22"/>
                <w:szCs w:val="22"/>
              </w:rPr>
              <w:t xml:space="preserve"> и </w:t>
            </w:r>
            <w:hyperlink r:id="rId22" w:history="1">
              <w:r w:rsidRPr="00351CC6">
                <w:rPr>
                  <w:rStyle w:val="af6"/>
                  <w:rFonts w:eastAsia="Calibri"/>
                  <w:color w:val="000000"/>
                  <w:sz w:val="22"/>
                  <w:szCs w:val="22"/>
                </w:rPr>
                <w:t>9 статьи 21</w:t>
              </w:r>
            </w:hyperlink>
            <w:r w:rsidRPr="00351CC6">
              <w:rPr>
                <w:rFonts w:eastAsia="DejaVu Sans"/>
                <w:color w:val="000000"/>
                <w:kern w:val="2"/>
                <w:sz w:val="22"/>
                <w:szCs w:val="22"/>
              </w:rPr>
              <w:t xml:space="preserve"> Федерального закона № 218-ФЗ, копиями документов, устанавливающих или подтверждающих права на эти объекты недвижимости, которые в соответствии с </w:t>
            </w:r>
            <w:hyperlink r:id="rId23" w:history="1">
              <w:r w:rsidRPr="00351CC6">
                <w:rPr>
                  <w:rStyle w:val="af6"/>
                  <w:rFonts w:eastAsia="Calibri"/>
                  <w:color w:val="000000"/>
                  <w:sz w:val="22"/>
                  <w:szCs w:val="22"/>
                </w:rPr>
                <w:t>частью</w:t>
              </w:r>
              <w:proofErr w:type="gramEnd"/>
              <w:r w:rsidRPr="00351CC6">
                <w:rPr>
                  <w:rStyle w:val="af6"/>
                  <w:rFonts w:eastAsia="Calibri"/>
                  <w:color w:val="000000"/>
                  <w:sz w:val="22"/>
                  <w:szCs w:val="22"/>
                </w:rPr>
                <w:t xml:space="preserve"> 4 статьи 69</w:t>
              </w:r>
            </w:hyperlink>
            <w:r w:rsidRPr="00351CC6">
              <w:rPr>
                <w:rFonts w:eastAsia="DejaVu Sans"/>
                <w:color w:val="000000"/>
                <w:kern w:val="2"/>
                <w:sz w:val="22"/>
                <w:szCs w:val="22"/>
              </w:rPr>
              <w:t xml:space="preserve"> Федерального закона № 218-ФЗ считаются ранее учтенными, но </w:t>
            </w:r>
            <w:proofErr w:type="gramStart"/>
            <w:r w:rsidRPr="00351CC6">
              <w:rPr>
                <w:rFonts w:eastAsia="DejaVu Sans"/>
                <w:color w:val="000000"/>
                <w:kern w:val="2"/>
                <w:sz w:val="22"/>
                <w:szCs w:val="22"/>
              </w:rPr>
              <w:t>сведения</w:t>
            </w:r>
            <w:proofErr w:type="gramEnd"/>
            <w:r w:rsidRPr="00351CC6">
              <w:rPr>
                <w:rFonts w:eastAsia="DejaVu Sans"/>
                <w:color w:val="000000"/>
                <w:kern w:val="2"/>
                <w:sz w:val="22"/>
                <w:szCs w:val="22"/>
              </w:rPr>
              <w:t xml:space="preserve"> о которых отсутствуют в ЕГРН либо права на которые возникли до дня вступления в силу Федерального </w:t>
            </w:r>
            <w:hyperlink r:id="rId24" w:history="1">
              <w:r w:rsidRPr="00351CC6">
                <w:rPr>
                  <w:rStyle w:val="af6"/>
                  <w:rFonts w:eastAsia="Calibri"/>
                  <w:color w:val="000000"/>
                  <w:sz w:val="22"/>
                  <w:szCs w:val="22"/>
                </w:rPr>
                <w:t>закона</w:t>
              </w:r>
            </w:hyperlink>
            <w:r w:rsidRPr="00351CC6">
              <w:rPr>
                <w:rFonts w:eastAsia="DejaVu Sans"/>
                <w:color w:val="000000"/>
                <w:kern w:val="2"/>
                <w:sz w:val="22"/>
                <w:szCs w:val="22"/>
              </w:rPr>
              <w:t xml:space="preserve"> от 21.07.1997 года №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627273" w:rsidRPr="00351CC6" w:rsidRDefault="00627273" w:rsidP="00627273">
            <w:pPr>
              <w:shd w:val="clear" w:color="auto" w:fill="FFFFFF"/>
              <w:tabs>
                <w:tab w:val="left" w:pos="993"/>
              </w:tabs>
              <w:ind w:firstLine="709"/>
              <w:jc w:val="both"/>
              <w:rPr>
                <w:rFonts w:eastAsia="Calibri"/>
                <w:sz w:val="22"/>
                <w:szCs w:val="22"/>
              </w:rPr>
            </w:pPr>
            <w:proofErr w:type="gramStart"/>
            <w:r w:rsidRPr="00351CC6">
              <w:rPr>
                <w:rFonts w:eastAsia="Calibri"/>
                <w:sz w:val="22"/>
                <w:szCs w:val="22"/>
              </w:rPr>
              <w:t>направить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и в территориальный орган федерального органа исполнительной власти, уполномоченного на осуществление государственного земельного надзора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ЕГРН и в отношении</w:t>
            </w:r>
            <w:proofErr w:type="gramEnd"/>
            <w:r w:rsidRPr="00351CC6">
              <w:rPr>
                <w:rFonts w:eastAsia="Calibri"/>
                <w:sz w:val="22"/>
                <w:szCs w:val="22"/>
              </w:rPr>
              <w:t xml:space="preserve"> </w:t>
            </w:r>
            <w:proofErr w:type="gramStart"/>
            <w:r w:rsidRPr="00351CC6">
              <w:rPr>
                <w:rFonts w:eastAsia="Calibri"/>
                <w:sz w:val="22"/>
                <w:szCs w:val="22"/>
              </w:rPr>
              <w:t xml:space="preserve">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w:t>
            </w:r>
            <w:r w:rsidRPr="00351CC6">
              <w:rPr>
                <w:rFonts w:eastAsia="Calibri"/>
                <w:sz w:val="22"/>
                <w:szCs w:val="22"/>
              </w:rPr>
              <w:br/>
              <w:t>и в отношении которых у использующих их лиц отсутствуют правоустанавливающие</w:t>
            </w:r>
            <w:proofErr w:type="gramEnd"/>
            <w:r w:rsidRPr="00351CC6">
              <w:rPr>
                <w:rFonts w:eastAsia="Calibri"/>
                <w:sz w:val="22"/>
                <w:szCs w:val="22"/>
              </w:rPr>
              <w:t xml:space="preserve"> или </w:t>
            </w:r>
            <w:proofErr w:type="spellStart"/>
            <w:r w:rsidRPr="00351CC6">
              <w:rPr>
                <w:rFonts w:eastAsia="Calibri"/>
                <w:sz w:val="22"/>
                <w:szCs w:val="22"/>
              </w:rPr>
              <w:t>правоудостоверяющие</w:t>
            </w:r>
            <w:proofErr w:type="spellEnd"/>
            <w:r w:rsidRPr="00351CC6">
              <w:rPr>
                <w:rFonts w:eastAsia="Calibri"/>
                <w:sz w:val="22"/>
                <w:szCs w:val="22"/>
              </w:rPr>
              <w:t xml:space="preserve"> документы;</w:t>
            </w:r>
          </w:p>
          <w:p w:rsidR="00627273" w:rsidRPr="00351CC6" w:rsidRDefault="00627273" w:rsidP="00627273">
            <w:pPr>
              <w:shd w:val="clear" w:color="auto" w:fill="FFFFFF"/>
              <w:tabs>
                <w:tab w:val="left" w:pos="993"/>
              </w:tabs>
              <w:ind w:firstLine="709"/>
              <w:jc w:val="both"/>
              <w:rPr>
                <w:rFonts w:eastAsia="DejaVu Sans"/>
                <w:color w:val="000000"/>
                <w:kern w:val="1"/>
                <w:sz w:val="22"/>
                <w:szCs w:val="22"/>
              </w:rPr>
            </w:pPr>
            <w:r w:rsidRPr="00351CC6">
              <w:rPr>
                <w:rFonts w:eastAsia="Calibri"/>
                <w:sz w:val="22"/>
                <w:szCs w:val="22"/>
              </w:rPr>
              <w:t>формирование</w:t>
            </w:r>
            <w:r w:rsidRPr="00351CC6">
              <w:rPr>
                <w:rFonts w:eastAsia="DejaVu Sans"/>
                <w:color w:val="000000"/>
                <w:kern w:val="1"/>
                <w:sz w:val="22"/>
                <w:szCs w:val="22"/>
              </w:rPr>
              <w:t xml:space="preserve"> карт-планов территории в виде </w:t>
            </w:r>
            <w:r w:rsidRPr="00351CC6">
              <w:rPr>
                <w:rFonts w:eastAsia="DejaVu Sans"/>
                <w:color w:val="000000"/>
                <w:kern w:val="1"/>
                <w:sz w:val="22"/>
                <w:szCs w:val="22"/>
                <w:lang w:val="en-US"/>
              </w:rPr>
              <w:t>XML</w:t>
            </w:r>
            <w:r w:rsidRPr="00351CC6">
              <w:rPr>
                <w:rFonts w:eastAsia="DejaVu Sans"/>
                <w:color w:val="000000"/>
                <w:kern w:val="1"/>
                <w:sz w:val="22"/>
                <w:szCs w:val="22"/>
              </w:rPr>
              <w:t>-документа.</w:t>
            </w:r>
          </w:p>
          <w:p w:rsidR="00627273" w:rsidRPr="00351CC6" w:rsidRDefault="00627273" w:rsidP="00627273">
            <w:pPr>
              <w:shd w:val="clear" w:color="auto" w:fill="FFFFFF"/>
              <w:tabs>
                <w:tab w:val="left" w:pos="993"/>
              </w:tabs>
              <w:ind w:firstLine="709"/>
              <w:jc w:val="both"/>
              <w:rPr>
                <w:rFonts w:eastAsia="Calibri"/>
                <w:sz w:val="22"/>
                <w:szCs w:val="22"/>
              </w:rPr>
            </w:pPr>
            <w:r w:rsidRPr="00351CC6">
              <w:rPr>
                <w:rFonts w:eastAsia="Calibri"/>
                <w:sz w:val="22"/>
                <w:szCs w:val="22"/>
              </w:rPr>
              <w:t>подготовка карт-планов территории;</w:t>
            </w:r>
          </w:p>
          <w:p w:rsidR="00627273" w:rsidRPr="00351CC6" w:rsidRDefault="00627273" w:rsidP="00627273">
            <w:pPr>
              <w:shd w:val="clear" w:color="auto" w:fill="FFFFFF"/>
              <w:tabs>
                <w:tab w:val="left" w:pos="993"/>
              </w:tabs>
              <w:ind w:firstLine="709"/>
              <w:jc w:val="both"/>
              <w:rPr>
                <w:rFonts w:eastAsia="Calibri"/>
                <w:sz w:val="22"/>
                <w:szCs w:val="22"/>
              </w:rPr>
            </w:pPr>
            <w:r w:rsidRPr="00351CC6">
              <w:rPr>
                <w:rFonts w:eastAsia="Calibri"/>
                <w:sz w:val="22"/>
                <w:szCs w:val="22"/>
              </w:rPr>
              <w:t>проверка карт-планов территории на соответствие сведениям ЕГРН с использованием сервиса «Личный кабинет кадастрового инженера»;</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10.2.2. В результате 1 этапа Исполнитель представляет Заказчику:</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 копии документов, подтверждающих внесение в ЕГРН сведений о ранее учтенных земельных участках в соответствии с частями 4, 4.1 статьи 42.6 Федерального закона № 221-ФЗ.</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 xml:space="preserve">- проекты карт-планов территории кадастровых кварталов </w:t>
            </w:r>
            <w:r w:rsidRPr="00351CC6">
              <w:rPr>
                <w:rFonts w:eastAsia="DejaVu Sans"/>
                <w:color w:val="000000"/>
                <w:kern w:val="1"/>
                <w:sz w:val="22"/>
                <w:szCs w:val="22"/>
              </w:rPr>
              <w:t xml:space="preserve">в виде </w:t>
            </w:r>
            <w:r w:rsidRPr="00351CC6">
              <w:rPr>
                <w:rFonts w:eastAsia="DejaVu Sans"/>
                <w:color w:val="000000"/>
                <w:kern w:val="1"/>
                <w:sz w:val="22"/>
                <w:szCs w:val="22"/>
                <w:lang w:val="en-US"/>
              </w:rPr>
              <w:t>XML</w:t>
            </w:r>
            <w:r w:rsidRPr="00351CC6">
              <w:rPr>
                <w:rFonts w:eastAsia="DejaVu Sans"/>
                <w:color w:val="000000"/>
                <w:kern w:val="1"/>
                <w:sz w:val="22"/>
                <w:szCs w:val="22"/>
              </w:rPr>
              <w:t>-документа</w:t>
            </w:r>
            <w:r w:rsidRPr="00351CC6">
              <w:rPr>
                <w:rFonts w:eastAsia="DejaVu Sans"/>
                <w:color w:val="000000"/>
                <w:kern w:val="2"/>
                <w:sz w:val="22"/>
                <w:szCs w:val="22"/>
              </w:rPr>
              <w:t>, в том числе  и на бумажном носителе.</w:t>
            </w:r>
          </w:p>
          <w:p w:rsidR="00627273" w:rsidRPr="00351CC6" w:rsidRDefault="00627273" w:rsidP="00627273">
            <w:pPr>
              <w:shd w:val="clear" w:color="auto" w:fill="FFFFFF"/>
              <w:tabs>
                <w:tab w:val="left" w:pos="993"/>
              </w:tabs>
              <w:jc w:val="both"/>
              <w:rPr>
                <w:rFonts w:eastAsia="DejaVu Sans"/>
                <w:color w:val="00000A"/>
                <w:kern w:val="2"/>
                <w:sz w:val="22"/>
                <w:szCs w:val="22"/>
              </w:rPr>
            </w:pPr>
            <w:r w:rsidRPr="00351CC6">
              <w:rPr>
                <w:rFonts w:eastAsia="DejaVu Sans"/>
                <w:kern w:val="2"/>
                <w:sz w:val="22"/>
                <w:szCs w:val="22"/>
              </w:rPr>
              <w:t>10.3.</w:t>
            </w:r>
            <w:r w:rsidRPr="00351CC6">
              <w:rPr>
                <w:rFonts w:eastAsia="DejaVu Sans"/>
                <w:b/>
                <w:kern w:val="2"/>
                <w:sz w:val="22"/>
                <w:szCs w:val="22"/>
              </w:rPr>
              <w:t xml:space="preserve"> 2 этап</w:t>
            </w:r>
            <w:r w:rsidRPr="00351CC6">
              <w:rPr>
                <w:rFonts w:eastAsia="DejaVu Sans"/>
                <w:kern w:val="2"/>
                <w:sz w:val="22"/>
                <w:szCs w:val="22"/>
              </w:rPr>
              <w:t>.</w:t>
            </w:r>
          </w:p>
          <w:p w:rsidR="00627273" w:rsidRPr="00351CC6" w:rsidRDefault="00627273" w:rsidP="00627273">
            <w:pPr>
              <w:shd w:val="clear" w:color="auto" w:fill="FFFFFF"/>
              <w:tabs>
                <w:tab w:val="left" w:pos="993"/>
              </w:tabs>
              <w:jc w:val="both"/>
              <w:rPr>
                <w:rFonts w:eastAsia="DejaVu Sans"/>
                <w:kern w:val="2"/>
                <w:sz w:val="22"/>
                <w:szCs w:val="22"/>
              </w:rPr>
            </w:pPr>
            <w:r w:rsidRPr="00351CC6">
              <w:rPr>
                <w:rFonts w:eastAsia="DejaVu Sans"/>
                <w:kern w:val="2"/>
                <w:sz w:val="22"/>
                <w:szCs w:val="22"/>
              </w:rPr>
              <w:t>10.3.1. Исполнитель обязан:</w:t>
            </w:r>
          </w:p>
          <w:p w:rsidR="00627273" w:rsidRPr="00351CC6" w:rsidRDefault="00627273" w:rsidP="00627273">
            <w:pPr>
              <w:tabs>
                <w:tab w:val="left" w:pos="277"/>
              </w:tabs>
              <w:suppressAutoHyphens/>
              <w:ind w:firstLine="739"/>
              <w:jc w:val="both"/>
              <w:rPr>
                <w:rFonts w:eastAsia="DejaVu Sans"/>
                <w:sz w:val="22"/>
                <w:szCs w:val="22"/>
                <w:lang w:eastAsia="ar-SA"/>
              </w:rPr>
            </w:pPr>
            <w:r w:rsidRPr="00351CC6">
              <w:rPr>
                <w:rFonts w:eastAsia="DejaVu Sans"/>
                <w:sz w:val="22"/>
                <w:szCs w:val="22"/>
                <w:lang w:eastAsia="ar-SA"/>
              </w:rPr>
              <w:t xml:space="preserve">направить проекты карт-планов территории для анализа </w:t>
            </w:r>
            <w:r w:rsidRPr="00351CC6">
              <w:rPr>
                <w:rFonts w:eastAsia="DejaVu Sans"/>
                <w:sz w:val="22"/>
                <w:szCs w:val="22"/>
                <w:lang w:eastAsia="ar-SA"/>
              </w:rPr>
              <w:lastRenderedPageBreak/>
              <w:t xml:space="preserve">пространственных данных в филиал ППК </w:t>
            </w:r>
            <w:proofErr w:type="spellStart"/>
            <w:r w:rsidRPr="00351CC6">
              <w:rPr>
                <w:rFonts w:eastAsia="DejaVu Sans"/>
                <w:sz w:val="22"/>
                <w:szCs w:val="22"/>
                <w:lang w:eastAsia="ar-SA"/>
              </w:rPr>
              <w:t>Роскадастра</w:t>
            </w:r>
            <w:proofErr w:type="spellEnd"/>
            <w:r w:rsidRPr="00351CC6">
              <w:rPr>
                <w:rFonts w:eastAsia="DejaVu Sans"/>
                <w:sz w:val="22"/>
                <w:szCs w:val="22"/>
                <w:lang w:eastAsia="ar-SA"/>
              </w:rPr>
              <w:t xml:space="preserve"> по Забайкальскому краю»;</w:t>
            </w:r>
          </w:p>
          <w:p w:rsidR="00627273" w:rsidRPr="00351CC6" w:rsidRDefault="00627273" w:rsidP="00627273">
            <w:pPr>
              <w:shd w:val="clear" w:color="auto" w:fill="FFFFFF"/>
              <w:tabs>
                <w:tab w:val="left" w:pos="993"/>
              </w:tabs>
              <w:ind w:firstLine="739"/>
              <w:jc w:val="both"/>
              <w:rPr>
                <w:rFonts w:eastAsia="DejaVu Sans"/>
                <w:kern w:val="2"/>
                <w:sz w:val="22"/>
                <w:szCs w:val="22"/>
              </w:rPr>
            </w:pPr>
            <w:r w:rsidRPr="00351CC6">
              <w:rPr>
                <w:rFonts w:eastAsia="DejaVu Sans"/>
                <w:sz w:val="22"/>
                <w:szCs w:val="22"/>
                <w:lang w:eastAsia="ar-SA"/>
              </w:rPr>
              <w:t xml:space="preserve">обеспечить исправления замечаний к проектам карт-планов территории, полученных ППК </w:t>
            </w:r>
            <w:proofErr w:type="spellStart"/>
            <w:r w:rsidRPr="00351CC6">
              <w:rPr>
                <w:rFonts w:eastAsia="DejaVu Sans"/>
                <w:sz w:val="22"/>
                <w:szCs w:val="22"/>
                <w:lang w:eastAsia="ar-SA"/>
              </w:rPr>
              <w:t>Роскадастра</w:t>
            </w:r>
            <w:proofErr w:type="spellEnd"/>
            <w:r w:rsidRPr="00351CC6">
              <w:rPr>
                <w:rFonts w:eastAsia="DejaVu Sans"/>
                <w:sz w:val="22"/>
                <w:szCs w:val="22"/>
                <w:lang w:eastAsia="ar-SA"/>
              </w:rPr>
              <w:t xml:space="preserve"> по Забайкальскому краю»;</w:t>
            </w:r>
          </w:p>
          <w:p w:rsidR="00627273" w:rsidRPr="00351CC6" w:rsidRDefault="00627273" w:rsidP="00627273">
            <w:pPr>
              <w:shd w:val="clear" w:color="auto" w:fill="FFFFFF"/>
              <w:tabs>
                <w:tab w:val="left" w:pos="993"/>
              </w:tabs>
              <w:ind w:firstLine="709"/>
              <w:jc w:val="both"/>
              <w:rPr>
                <w:rFonts w:eastAsia="DejaVu Sans"/>
                <w:kern w:val="2"/>
                <w:sz w:val="22"/>
                <w:szCs w:val="22"/>
              </w:rPr>
            </w:pPr>
            <w:r w:rsidRPr="00351CC6">
              <w:rPr>
                <w:rFonts w:eastAsia="DejaVu Sans"/>
                <w:color w:val="000000"/>
                <w:kern w:val="2"/>
                <w:sz w:val="22"/>
                <w:szCs w:val="22"/>
              </w:rPr>
              <w:t>представить в согласительную комиссию проекты карт-планов территории, в том числе в форме документа на бумажном носителе, для его рассмотрения и утверждения на заседаниях согласительной комиссии</w:t>
            </w:r>
            <w:r w:rsidRPr="00351CC6">
              <w:rPr>
                <w:rFonts w:eastAsia="DejaVu Sans"/>
                <w:kern w:val="2"/>
                <w:sz w:val="22"/>
                <w:szCs w:val="22"/>
              </w:rPr>
              <w:t>;</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участвовать в заседаниях согласительной комиссии по рассмотрению представленных проектов карт-планов территории;</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DejaVu Sans"/>
                <w:color w:val="000000"/>
                <w:kern w:val="2"/>
                <w:sz w:val="22"/>
                <w:szCs w:val="22"/>
              </w:rPr>
              <w:t xml:space="preserve">вносить необходимые изменения в карту-план территории в соответствии </w:t>
            </w:r>
            <w:r w:rsidRPr="00351CC6">
              <w:rPr>
                <w:rFonts w:eastAsia="DejaVu Sans"/>
                <w:color w:val="000000"/>
                <w:kern w:val="2"/>
                <w:sz w:val="22"/>
                <w:szCs w:val="22"/>
              </w:rPr>
              <w:br/>
              <w:t>с заключениями согласительной комиссии о необходимости изменения Исполнителем комплексных кадастровых работ карты-плана территории;</w:t>
            </w:r>
          </w:p>
          <w:p w:rsidR="00627273" w:rsidRPr="00351CC6" w:rsidRDefault="00627273" w:rsidP="00627273">
            <w:pPr>
              <w:shd w:val="clear" w:color="auto" w:fill="FFFFFF"/>
              <w:tabs>
                <w:tab w:val="left" w:pos="993"/>
              </w:tabs>
              <w:ind w:firstLine="709"/>
              <w:jc w:val="both"/>
              <w:rPr>
                <w:rFonts w:eastAsia="Calibri"/>
                <w:sz w:val="22"/>
                <w:szCs w:val="22"/>
                <w:lang w:eastAsia="en-US"/>
              </w:rPr>
            </w:pPr>
            <w:r w:rsidRPr="00351CC6">
              <w:rPr>
                <w:rFonts w:eastAsia="DejaVu Sans"/>
                <w:color w:val="000000"/>
                <w:kern w:val="2"/>
                <w:sz w:val="22"/>
                <w:szCs w:val="22"/>
              </w:rPr>
              <w:t>по результатам согласования оформить карту-план территорий в окончательной редакции</w:t>
            </w:r>
            <w:r w:rsidRPr="00351CC6">
              <w:rPr>
                <w:rFonts w:eastAsia="Calibri"/>
                <w:sz w:val="22"/>
                <w:szCs w:val="22"/>
                <w:lang w:eastAsia="en-US"/>
              </w:rPr>
              <w:t>;</w:t>
            </w:r>
          </w:p>
          <w:p w:rsidR="00627273" w:rsidRPr="00351CC6" w:rsidRDefault="00627273" w:rsidP="00627273">
            <w:pPr>
              <w:shd w:val="clear" w:color="auto" w:fill="FFFFFF"/>
              <w:tabs>
                <w:tab w:val="left" w:pos="993"/>
              </w:tabs>
              <w:ind w:firstLine="709"/>
              <w:jc w:val="both"/>
              <w:rPr>
                <w:rFonts w:eastAsia="DejaVu Sans"/>
                <w:color w:val="000000"/>
                <w:kern w:val="2"/>
                <w:sz w:val="22"/>
                <w:szCs w:val="22"/>
              </w:rPr>
            </w:pPr>
            <w:r w:rsidRPr="00351CC6">
              <w:rPr>
                <w:rFonts w:eastAsia="Calibri"/>
                <w:sz w:val="22"/>
                <w:szCs w:val="22"/>
              </w:rPr>
              <w:t>проверить</w:t>
            </w:r>
            <w:r w:rsidRPr="00351CC6">
              <w:rPr>
                <w:rFonts w:eastAsia="DejaVu Sans"/>
                <w:color w:val="000000"/>
                <w:kern w:val="2"/>
                <w:sz w:val="22"/>
                <w:szCs w:val="22"/>
              </w:rPr>
              <w:t xml:space="preserve"> подготовленные карты-планы территории с использованием сервиса «Личный кабинет кадастрового инженера»;</w:t>
            </w:r>
          </w:p>
          <w:p w:rsidR="00627273" w:rsidRPr="00351CC6" w:rsidRDefault="00627273" w:rsidP="00627273">
            <w:pPr>
              <w:autoSpaceDE w:val="0"/>
              <w:autoSpaceDN w:val="0"/>
              <w:adjustRightInd w:val="0"/>
              <w:ind w:firstLine="709"/>
              <w:jc w:val="both"/>
              <w:rPr>
                <w:rFonts w:eastAsia="Calibri"/>
                <w:sz w:val="22"/>
                <w:szCs w:val="22"/>
              </w:rPr>
            </w:pPr>
            <w:proofErr w:type="gramStart"/>
            <w:r w:rsidRPr="00351CC6">
              <w:rPr>
                <w:rFonts w:eastAsia="Calibri"/>
                <w:sz w:val="22"/>
                <w:szCs w:val="22"/>
              </w:rPr>
              <w:t xml:space="preserve">представить Заказчику комплексных кадастровых работ: проекты карт-планов территории для его рассмотрения и утверждения; сведения об указанных в </w:t>
            </w:r>
            <w:hyperlink r:id="rId25" w:history="1">
              <w:r w:rsidRPr="00351CC6">
                <w:rPr>
                  <w:rStyle w:val="af6"/>
                  <w:rFonts w:eastAsia="Calibri"/>
                  <w:sz w:val="22"/>
                  <w:szCs w:val="22"/>
                </w:rPr>
                <w:t>части 4.1 статьи 42.1</w:t>
              </w:r>
            </w:hyperlink>
            <w:r w:rsidRPr="00351CC6">
              <w:rPr>
                <w:rFonts w:eastAsia="Calibri"/>
                <w:sz w:val="22"/>
                <w:szCs w:val="22"/>
              </w:rPr>
              <w:t xml:space="preserve"> Федерального закона № 221-ФЗ выявленных объектах, расположенных </w:t>
            </w:r>
            <w:r w:rsidRPr="00351CC6">
              <w:rPr>
                <w:rFonts w:eastAsia="Calibri"/>
                <w:sz w:val="22"/>
                <w:szCs w:val="22"/>
              </w:rPr>
              <w:br/>
              <w:t xml:space="preserve">в границах территории выполнения комплексных кадастровых работ; информацию </w:t>
            </w:r>
            <w:r w:rsidRPr="00351CC6">
              <w:rPr>
                <w:rFonts w:eastAsia="Calibri"/>
                <w:sz w:val="22"/>
                <w:szCs w:val="22"/>
              </w:rPr>
              <w:br/>
              <w:t xml:space="preserve">о выявленных объектах, расположенных в границах территории выполнения комплексных кадастровых работ, и (или) предусмотренную частью 4 статьи 42.8 Федерального закона № 221;информацию о границах фактического использования земельных участков </w:t>
            </w:r>
            <w:r w:rsidRPr="00351CC6">
              <w:rPr>
                <w:rFonts w:eastAsia="Calibri"/>
                <w:sz w:val="22"/>
                <w:szCs w:val="22"/>
              </w:rPr>
              <w:br/>
              <w:t xml:space="preserve">в случае,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w:t>
            </w:r>
            <w:hyperlink r:id="rId26" w:history="1">
              <w:r w:rsidRPr="00351CC6">
                <w:rPr>
                  <w:rStyle w:val="af6"/>
                  <w:rFonts w:eastAsia="Calibri"/>
                  <w:sz w:val="22"/>
                  <w:szCs w:val="22"/>
                </w:rPr>
                <w:t>кодексом</w:t>
              </w:r>
            </w:hyperlink>
            <w:r w:rsidRPr="00351CC6">
              <w:rPr>
                <w:rFonts w:eastAsia="Calibri"/>
                <w:sz w:val="22"/>
                <w:szCs w:val="22"/>
              </w:rPr>
              <w:t xml:space="preserve"> Российской Федерации порядке (при наличии таких сведений и (или) информации).</w:t>
            </w:r>
            <w:proofErr w:type="gramEnd"/>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10.3.2. Заказчик обязан:</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направить извещение о проведении заседания согласительной комиссии;</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провести заседание согласительной комиссии;</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принять и рассмотреть возражения относительно местоположения границ земельных участков, а также согласия правообладателя земельного участка, предусмотренного частью 5 статьи 42.8 Федерального закона № 221-ФЗ;</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утвердить представленные карты-планы территорий в течение 5 рабочих дней;</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направить карты-планы территорий в срок не более 3 рабочих дней со дня утверждения в орган регистрации прав в порядке, установленном частью 3 статьи 19 Федерального закона № 218-ФЗ для внесения сведений об объектах недвижимости в ЕГРН.</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Calibri"/>
                <w:sz w:val="22"/>
                <w:szCs w:val="22"/>
              </w:rPr>
              <w:t>10.3.3. </w:t>
            </w:r>
            <w:r w:rsidRPr="00351CC6">
              <w:rPr>
                <w:rFonts w:eastAsia="DejaVu Sans"/>
                <w:color w:val="000000"/>
                <w:kern w:val="2"/>
                <w:sz w:val="22"/>
                <w:szCs w:val="22"/>
              </w:rPr>
              <w:t>Результатом 2 этапа является утвержденные Заказчиком карты-планы территории и направление их в орган регистрации прав.</w:t>
            </w:r>
          </w:p>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 xml:space="preserve">10.4. </w:t>
            </w:r>
            <w:r w:rsidRPr="00351CC6">
              <w:rPr>
                <w:rFonts w:eastAsia="DejaVu Sans"/>
                <w:b/>
                <w:color w:val="000000"/>
                <w:kern w:val="2"/>
                <w:sz w:val="22"/>
                <w:szCs w:val="22"/>
              </w:rPr>
              <w:t>3 этап</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lastRenderedPageBreak/>
              <w:t xml:space="preserve">10.4.1. Заказчик обязан направить </w:t>
            </w:r>
            <w:proofErr w:type="gramStart"/>
            <w:r w:rsidRPr="00351CC6">
              <w:rPr>
                <w:rFonts w:eastAsia="Calibri"/>
                <w:sz w:val="22"/>
                <w:szCs w:val="22"/>
              </w:rPr>
              <w:t>карт-планы</w:t>
            </w:r>
            <w:proofErr w:type="gramEnd"/>
            <w:r w:rsidRPr="00351CC6">
              <w:rPr>
                <w:rFonts w:eastAsia="Calibri"/>
                <w:sz w:val="22"/>
                <w:szCs w:val="22"/>
              </w:rPr>
              <w:t xml:space="preserve"> территорий в срок не более 3 рабочих дней со дня утверждения в орган регистрации прав в порядке, установленном частью 3 статьи 19 Федерального закона № 218 для внесения сведений об объектах недвижимости в ЕГРН;</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 xml:space="preserve">10.4.2. Исполнитель обязан: </w:t>
            </w:r>
          </w:p>
          <w:p w:rsidR="00627273" w:rsidRPr="00351CC6" w:rsidRDefault="00627273" w:rsidP="00627273">
            <w:pPr>
              <w:autoSpaceDE w:val="0"/>
              <w:autoSpaceDN w:val="0"/>
              <w:adjustRightInd w:val="0"/>
              <w:ind w:firstLine="739"/>
              <w:jc w:val="both"/>
              <w:rPr>
                <w:rFonts w:eastAsia="Calibri"/>
                <w:sz w:val="22"/>
                <w:szCs w:val="22"/>
              </w:rPr>
            </w:pPr>
            <w:r w:rsidRPr="00351CC6">
              <w:rPr>
                <w:rFonts w:eastAsia="Calibri"/>
                <w:sz w:val="22"/>
                <w:szCs w:val="22"/>
              </w:rPr>
              <w:t>в случае приостановления осуществления государственного кадастрового учета в течение десяти рабочих дней устранить причины такого приостановления.</w:t>
            </w:r>
          </w:p>
          <w:p w:rsidR="00627273" w:rsidRPr="00351CC6" w:rsidRDefault="00627273" w:rsidP="00627273">
            <w:pPr>
              <w:autoSpaceDE w:val="0"/>
              <w:autoSpaceDN w:val="0"/>
              <w:adjustRightInd w:val="0"/>
              <w:ind w:firstLine="739"/>
              <w:jc w:val="both"/>
              <w:rPr>
                <w:rFonts w:eastAsia="DejaVu Sans"/>
                <w:color w:val="000000"/>
                <w:kern w:val="2"/>
                <w:sz w:val="22"/>
                <w:szCs w:val="22"/>
              </w:rPr>
            </w:pPr>
            <w:r w:rsidRPr="00351CC6">
              <w:rPr>
                <w:rFonts w:eastAsia="Calibri"/>
                <w:sz w:val="22"/>
                <w:szCs w:val="22"/>
              </w:rPr>
              <w:t>10.4.3. Заказчик получает документы по результатам внесения сведений в ЕГРН</w:t>
            </w:r>
            <w:r w:rsidRPr="00351CC6">
              <w:rPr>
                <w:rFonts w:eastAsia="DejaVu Sans"/>
                <w:color w:val="000000"/>
                <w:kern w:val="2"/>
                <w:sz w:val="22"/>
                <w:szCs w:val="22"/>
              </w:rPr>
              <w:t>.</w:t>
            </w:r>
          </w:p>
          <w:p w:rsidR="00627273" w:rsidRPr="00351CC6" w:rsidRDefault="00627273" w:rsidP="00627273">
            <w:pPr>
              <w:autoSpaceDE w:val="0"/>
              <w:autoSpaceDN w:val="0"/>
              <w:adjustRightInd w:val="0"/>
              <w:ind w:firstLine="709"/>
              <w:jc w:val="both"/>
              <w:rPr>
                <w:rFonts w:eastAsia="Calibri"/>
                <w:sz w:val="22"/>
                <w:szCs w:val="22"/>
              </w:rPr>
            </w:pPr>
            <w:r w:rsidRPr="00351CC6">
              <w:rPr>
                <w:rFonts w:eastAsia="Calibri"/>
                <w:sz w:val="22"/>
                <w:szCs w:val="22"/>
              </w:rPr>
              <w:t>10.4.4. Сдача Заказчику результатов работ осуществляется после внесения сведений в ЕГРН. Исполнитель направляет Заказчику акт выполненных работ в 2 (двух) экземплярах с приложением счета и счета-фактуры (при наличии).</w:t>
            </w:r>
          </w:p>
          <w:p w:rsidR="00627273" w:rsidRPr="00351CC6" w:rsidRDefault="00627273" w:rsidP="00627273">
            <w:pPr>
              <w:autoSpaceDE w:val="0"/>
              <w:autoSpaceDN w:val="0"/>
              <w:adjustRightInd w:val="0"/>
              <w:ind w:firstLine="739"/>
              <w:jc w:val="both"/>
              <w:rPr>
                <w:rFonts w:eastAsia="DejaVu Sans"/>
                <w:bCs/>
                <w:sz w:val="22"/>
                <w:szCs w:val="22"/>
                <w:lang w:eastAsia="ar-SA"/>
              </w:rPr>
            </w:pPr>
            <w:r w:rsidRPr="00351CC6">
              <w:rPr>
                <w:rFonts w:eastAsia="Calibri"/>
                <w:sz w:val="22"/>
                <w:szCs w:val="22"/>
              </w:rPr>
              <w:t>10.4.5. Исполнитель вправе выполнить</w:t>
            </w:r>
            <w:r w:rsidRPr="00351CC6">
              <w:rPr>
                <w:rFonts w:eastAsia="DejaVu Sans"/>
                <w:bCs/>
                <w:sz w:val="22"/>
                <w:szCs w:val="22"/>
                <w:lang w:eastAsia="ar-SA"/>
              </w:rPr>
              <w:t xml:space="preserve"> вышеуказанные работы досрочно.</w:t>
            </w:r>
          </w:p>
          <w:p w:rsidR="00627273" w:rsidRPr="00351CC6" w:rsidRDefault="00627273" w:rsidP="00627273">
            <w:pPr>
              <w:autoSpaceDE w:val="0"/>
              <w:autoSpaceDN w:val="0"/>
              <w:adjustRightInd w:val="0"/>
              <w:ind w:firstLine="739"/>
              <w:jc w:val="both"/>
              <w:rPr>
                <w:rFonts w:eastAsia="DejaVu Sans"/>
                <w:bCs/>
                <w:sz w:val="22"/>
                <w:szCs w:val="22"/>
                <w:lang w:eastAsia="ar-SA"/>
              </w:rPr>
            </w:pPr>
            <w:r w:rsidRPr="00351CC6">
              <w:rPr>
                <w:rFonts w:eastAsia="DejaVu Sans"/>
                <w:bCs/>
                <w:sz w:val="22"/>
                <w:szCs w:val="22"/>
                <w:lang w:eastAsia="ar-SA"/>
              </w:rPr>
              <w:t xml:space="preserve">10.4.6. Исполнитель осуществляет представление результатов по этапам работ </w:t>
            </w:r>
            <w:r w:rsidRPr="00351CC6">
              <w:rPr>
                <w:rFonts w:eastAsia="DejaVu Sans"/>
                <w:bCs/>
                <w:sz w:val="22"/>
                <w:szCs w:val="22"/>
                <w:lang w:eastAsia="ar-SA"/>
              </w:rPr>
              <w:br/>
              <w:t xml:space="preserve">по готовности соответствующих материалов в отношении отдельного кадастрового квартала (карты-плана территории). </w:t>
            </w:r>
          </w:p>
        </w:tc>
      </w:tr>
      <w:tr w:rsidR="00627273" w:rsidRPr="00351CC6" w:rsidTr="00351CC6">
        <w:trPr>
          <w:trHeight w:val="409"/>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jc w:val="both"/>
              <w:rPr>
                <w:sz w:val="22"/>
                <w:szCs w:val="22"/>
              </w:rPr>
            </w:pPr>
            <w:r w:rsidRPr="00351CC6">
              <w:rPr>
                <w:sz w:val="22"/>
                <w:szCs w:val="22"/>
              </w:rPr>
              <w:t>Сроки выполнения работ</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shd w:val="clear" w:color="auto" w:fill="FFFFFF"/>
              <w:tabs>
                <w:tab w:val="left" w:pos="993"/>
              </w:tabs>
              <w:jc w:val="both"/>
              <w:rPr>
                <w:rFonts w:eastAsia="DejaVu Sans"/>
                <w:color w:val="000000"/>
                <w:kern w:val="2"/>
                <w:sz w:val="22"/>
                <w:szCs w:val="22"/>
              </w:rPr>
            </w:pPr>
            <w:r w:rsidRPr="00351CC6">
              <w:rPr>
                <w:rFonts w:eastAsia="DejaVu Sans"/>
                <w:color w:val="000000"/>
                <w:kern w:val="2"/>
                <w:sz w:val="22"/>
                <w:szCs w:val="22"/>
              </w:rPr>
              <w:t xml:space="preserve">Работы выполняются </w:t>
            </w:r>
            <w:proofErr w:type="gramStart"/>
            <w:r w:rsidRPr="00351CC6">
              <w:rPr>
                <w:rFonts w:eastAsia="DejaVu Sans"/>
                <w:color w:val="000000"/>
                <w:kern w:val="2"/>
                <w:sz w:val="22"/>
                <w:szCs w:val="22"/>
              </w:rPr>
              <w:t>с даты заключения</w:t>
            </w:r>
            <w:proofErr w:type="gramEnd"/>
            <w:r w:rsidRPr="00351CC6">
              <w:rPr>
                <w:rFonts w:eastAsia="DejaVu Sans"/>
                <w:color w:val="000000"/>
                <w:kern w:val="2"/>
                <w:sz w:val="22"/>
                <w:szCs w:val="22"/>
              </w:rPr>
              <w:t xml:space="preserve"> контракта и до 30 сентября 2023 г. в сроки, указанные для каждого этапа работ в календарном плане согласно приложению № 2.</w:t>
            </w:r>
          </w:p>
        </w:tc>
      </w:tr>
      <w:tr w:rsidR="00627273" w:rsidRPr="00351CC6" w:rsidTr="00351CC6">
        <w:trPr>
          <w:trHeight w:val="132"/>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Место выполнения работ</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jc w:val="both"/>
              <w:rPr>
                <w:rFonts w:eastAsia="MS Mincho"/>
                <w:sz w:val="22"/>
                <w:szCs w:val="22"/>
              </w:rPr>
            </w:pPr>
            <w:r w:rsidRPr="00351CC6">
              <w:rPr>
                <w:sz w:val="22"/>
                <w:szCs w:val="22"/>
              </w:rPr>
              <w:t>Полевые работы производятся по месту нахождения объектов комплексных кадастровых работ.</w:t>
            </w:r>
            <w:r w:rsidRPr="00351CC6">
              <w:rPr>
                <w:rFonts w:eastAsia="MS Mincho"/>
                <w:sz w:val="22"/>
                <w:szCs w:val="22"/>
              </w:rPr>
              <w:t xml:space="preserve"> </w:t>
            </w:r>
            <w:r w:rsidRPr="00351CC6">
              <w:rPr>
                <w:sz w:val="22"/>
                <w:szCs w:val="22"/>
              </w:rPr>
              <w:t xml:space="preserve">Камеральные работы выполняются по месту нахождения Исполнителя. </w:t>
            </w:r>
          </w:p>
        </w:tc>
      </w:tr>
      <w:tr w:rsidR="00627273" w:rsidRPr="00351CC6" w:rsidTr="00351CC6">
        <w:trPr>
          <w:trHeight w:val="699"/>
        </w:trPr>
        <w:tc>
          <w:tcPr>
            <w:tcW w:w="534"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13.</w:t>
            </w:r>
          </w:p>
        </w:tc>
        <w:tc>
          <w:tcPr>
            <w:tcW w:w="2268"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ind w:right="-1"/>
              <w:rPr>
                <w:sz w:val="22"/>
                <w:szCs w:val="22"/>
              </w:rPr>
            </w:pPr>
            <w:r w:rsidRPr="00351CC6">
              <w:rPr>
                <w:sz w:val="22"/>
                <w:szCs w:val="22"/>
              </w:rPr>
              <w:t xml:space="preserve">Результат </w:t>
            </w:r>
          </w:p>
          <w:p w:rsidR="00627273" w:rsidRPr="00351CC6" w:rsidRDefault="00627273" w:rsidP="00627273">
            <w:pPr>
              <w:ind w:right="-1"/>
              <w:rPr>
                <w:sz w:val="22"/>
                <w:szCs w:val="22"/>
              </w:rPr>
            </w:pPr>
            <w:r w:rsidRPr="00351CC6">
              <w:rPr>
                <w:sz w:val="22"/>
                <w:szCs w:val="22"/>
              </w:rPr>
              <w:t>проведения комплексных кадастровых работ</w:t>
            </w:r>
          </w:p>
        </w:tc>
        <w:tc>
          <w:tcPr>
            <w:tcW w:w="6662" w:type="dxa"/>
            <w:tcBorders>
              <w:top w:val="single" w:sz="4" w:space="0" w:color="auto"/>
              <w:left w:val="single" w:sz="4" w:space="0" w:color="auto"/>
              <w:bottom w:val="single" w:sz="4" w:space="0" w:color="auto"/>
              <w:right w:val="single" w:sz="4" w:space="0" w:color="auto"/>
            </w:tcBorders>
            <w:hideMark/>
          </w:tcPr>
          <w:p w:rsidR="00627273" w:rsidRPr="00351CC6" w:rsidRDefault="00627273" w:rsidP="00627273">
            <w:pPr>
              <w:autoSpaceDE w:val="0"/>
              <w:autoSpaceDN w:val="0"/>
              <w:adjustRightInd w:val="0"/>
              <w:jc w:val="both"/>
              <w:rPr>
                <w:sz w:val="22"/>
                <w:szCs w:val="22"/>
              </w:rPr>
            </w:pPr>
            <w:r w:rsidRPr="00351CC6">
              <w:rPr>
                <w:sz w:val="22"/>
                <w:szCs w:val="22"/>
              </w:rPr>
              <w:t>1. Результатом проведения комплексных кадастровых работ являются:</w:t>
            </w:r>
          </w:p>
          <w:p w:rsidR="00627273" w:rsidRPr="00351CC6" w:rsidRDefault="00627273" w:rsidP="00627273">
            <w:pPr>
              <w:autoSpaceDE w:val="0"/>
              <w:autoSpaceDN w:val="0"/>
              <w:adjustRightInd w:val="0"/>
              <w:jc w:val="both"/>
              <w:rPr>
                <w:sz w:val="22"/>
                <w:szCs w:val="22"/>
              </w:rPr>
            </w:pPr>
            <w:r w:rsidRPr="00351CC6">
              <w:rPr>
                <w:sz w:val="22"/>
                <w:szCs w:val="22"/>
              </w:rPr>
              <w:t>- утвержденные карты-планы территорий и внесенные сведения об объектах недвижимости, содержащиеся в утвержденных картах-планах территорий кадастровых кварталов в Единый государственный реестр недвижимости.</w:t>
            </w:r>
          </w:p>
          <w:p w:rsidR="00627273" w:rsidRPr="00351CC6" w:rsidRDefault="00627273" w:rsidP="00627273">
            <w:pPr>
              <w:autoSpaceDE w:val="0"/>
              <w:autoSpaceDN w:val="0"/>
              <w:adjustRightInd w:val="0"/>
              <w:jc w:val="both"/>
              <w:rPr>
                <w:sz w:val="22"/>
                <w:szCs w:val="22"/>
              </w:rPr>
            </w:pPr>
            <w:r w:rsidRPr="00351CC6">
              <w:rPr>
                <w:sz w:val="22"/>
                <w:szCs w:val="22"/>
              </w:rPr>
              <w:t xml:space="preserve">2. После внесения сведений об объектах недвижимости, содержащихся в утвержденных картах-планах территорий кадастровых кварталов в Единый государственный реестр недвижимости Исполнитель  по форме Заказчика в течение 3 рабочих дней направляет в адрес Заказчика информацию о количестве объектов недвижимости в разрезе земельных участков и объектов капитального </w:t>
            </w:r>
            <w:proofErr w:type="gramStart"/>
            <w:r w:rsidRPr="00351CC6">
              <w:rPr>
                <w:sz w:val="22"/>
                <w:szCs w:val="22"/>
              </w:rPr>
              <w:t>строительства</w:t>
            </w:r>
            <w:proofErr w:type="gramEnd"/>
            <w:r w:rsidRPr="00351CC6">
              <w:rPr>
                <w:sz w:val="22"/>
                <w:szCs w:val="22"/>
              </w:rPr>
              <w:t xml:space="preserve"> в отношении которых проведены комплексные кадастровые работы.</w:t>
            </w:r>
          </w:p>
        </w:tc>
      </w:tr>
      <w:tr w:rsidR="00627273" w:rsidRPr="00351CC6" w:rsidTr="00351CC6">
        <w:trPr>
          <w:trHeight w:val="699"/>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14.</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Требования к приемке работ</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shd w:val="clear" w:color="auto" w:fill="FCFCFC"/>
              <w:tabs>
                <w:tab w:val="left" w:pos="456"/>
              </w:tabs>
              <w:ind w:left="30"/>
              <w:jc w:val="both"/>
              <w:rPr>
                <w:sz w:val="22"/>
                <w:szCs w:val="22"/>
              </w:rPr>
            </w:pPr>
            <w:r w:rsidRPr="00351CC6">
              <w:rPr>
                <w:sz w:val="22"/>
                <w:szCs w:val="22"/>
              </w:rPr>
              <w:t>Каждый карта-план территории, направленная заказчику для утверждения в форме документа на бумажном носителе, прошивается и скрепляется подписью и оттиском печати (при наличии) кадастрового инженера на обороте последнего листа карты-плана территории.</w:t>
            </w:r>
          </w:p>
          <w:p w:rsidR="00627273" w:rsidRPr="00351CC6" w:rsidRDefault="00627273" w:rsidP="00627273">
            <w:pPr>
              <w:shd w:val="clear" w:color="auto" w:fill="FCFCFC"/>
              <w:tabs>
                <w:tab w:val="left" w:pos="456"/>
              </w:tabs>
              <w:ind w:left="30"/>
              <w:jc w:val="both"/>
              <w:rPr>
                <w:sz w:val="22"/>
                <w:szCs w:val="22"/>
              </w:rPr>
            </w:pPr>
            <w:r w:rsidRPr="00351CC6">
              <w:rPr>
                <w:sz w:val="22"/>
                <w:szCs w:val="22"/>
              </w:rPr>
              <w:t>Каждый карта-план территории в форме документа на бумажном носителе направляется заказчику в двух экземплярах.</w:t>
            </w:r>
          </w:p>
          <w:p w:rsidR="00627273" w:rsidRPr="00351CC6" w:rsidRDefault="00627273" w:rsidP="00627273">
            <w:pPr>
              <w:shd w:val="clear" w:color="auto" w:fill="FCFCFC"/>
              <w:tabs>
                <w:tab w:val="left" w:pos="456"/>
              </w:tabs>
              <w:ind w:left="30"/>
              <w:jc w:val="both"/>
              <w:rPr>
                <w:sz w:val="22"/>
                <w:szCs w:val="22"/>
              </w:rPr>
            </w:pPr>
            <w:proofErr w:type="gramStart"/>
            <w:r w:rsidRPr="00351CC6">
              <w:rPr>
                <w:sz w:val="22"/>
                <w:szCs w:val="22"/>
              </w:rPr>
              <w:t xml:space="preserve">Каждый карта-план территории, отвечающая требованиям, установленным статьей 24.1 Федерального закона № 218-ФЗ, в форме электронного документа в формате XML, созданного с использованием XML-схем и обеспечивающего считывание и контроль представленных данных, заверенных усиленной квалифицированной электронной подписью кадастрового инженера, направляется заказчику в 3 экземплярах. </w:t>
            </w:r>
            <w:proofErr w:type="gramEnd"/>
          </w:p>
        </w:tc>
      </w:tr>
      <w:tr w:rsidR="00627273" w:rsidRPr="00351CC6" w:rsidTr="00351CC6">
        <w:trPr>
          <w:trHeight w:val="1193"/>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Гарантийный срок работ</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pStyle w:val="a3"/>
              <w:widowControl/>
              <w:numPr>
                <w:ilvl w:val="3"/>
                <w:numId w:val="28"/>
              </w:numPr>
              <w:tabs>
                <w:tab w:val="left" w:pos="0"/>
                <w:tab w:val="left" w:pos="314"/>
              </w:tabs>
              <w:autoSpaceDE/>
              <w:autoSpaceDN/>
              <w:adjustRightInd/>
              <w:ind w:left="30" w:hanging="30"/>
              <w:contextualSpacing w:val="0"/>
              <w:jc w:val="both"/>
              <w:rPr>
                <w:sz w:val="22"/>
                <w:szCs w:val="22"/>
              </w:rPr>
            </w:pPr>
            <w:r w:rsidRPr="00351CC6">
              <w:rPr>
                <w:sz w:val="22"/>
                <w:szCs w:val="22"/>
              </w:rPr>
              <w:t xml:space="preserve">Исполнитель предоставляет гарантию качества выполненных комплексных кадастровых работ- </w:t>
            </w:r>
            <w:r w:rsidRPr="00351CC6">
              <w:rPr>
                <w:sz w:val="22"/>
                <w:szCs w:val="22"/>
              </w:rPr>
              <w:br/>
              <w:t xml:space="preserve">3 года </w:t>
            </w:r>
            <w:proofErr w:type="gramStart"/>
            <w:r w:rsidRPr="00351CC6">
              <w:rPr>
                <w:sz w:val="22"/>
                <w:szCs w:val="22"/>
              </w:rPr>
              <w:t>с даты приемки</w:t>
            </w:r>
            <w:proofErr w:type="gramEnd"/>
            <w:r w:rsidRPr="00351CC6">
              <w:rPr>
                <w:sz w:val="22"/>
                <w:szCs w:val="22"/>
              </w:rPr>
              <w:t xml:space="preserve"> работ.</w:t>
            </w:r>
          </w:p>
          <w:p w:rsidR="00627273" w:rsidRPr="00351CC6" w:rsidRDefault="00627273" w:rsidP="00627273">
            <w:pPr>
              <w:pStyle w:val="a3"/>
              <w:widowControl/>
              <w:numPr>
                <w:ilvl w:val="3"/>
                <w:numId w:val="28"/>
              </w:numPr>
              <w:tabs>
                <w:tab w:val="left" w:pos="0"/>
                <w:tab w:val="left" w:pos="314"/>
              </w:tabs>
              <w:autoSpaceDE/>
              <w:autoSpaceDN/>
              <w:adjustRightInd/>
              <w:ind w:left="30" w:hanging="30"/>
              <w:contextualSpacing w:val="0"/>
              <w:jc w:val="both"/>
              <w:rPr>
                <w:sz w:val="22"/>
                <w:szCs w:val="22"/>
              </w:rPr>
            </w:pPr>
            <w:r w:rsidRPr="00351CC6">
              <w:rPr>
                <w:sz w:val="22"/>
                <w:szCs w:val="22"/>
              </w:rPr>
              <w:t>В период гарантийного срока при обнаружении недостатков Исполнитель обязан, своими силами и без увеличения цены контракта, устранить выявленные недостатки.</w:t>
            </w:r>
          </w:p>
        </w:tc>
      </w:tr>
      <w:tr w:rsidR="00627273" w:rsidRPr="00351CC6" w:rsidTr="00351CC6">
        <w:trPr>
          <w:trHeight w:val="1193"/>
        </w:trPr>
        <w:tc>
          <w:tcPr>
            <w:tcW w:w="534"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ind w:right="-1"/>
              <w:rPr>
                <w:sz w:val="22"/>
                <w:szCs w:val="22"/>
              </w:rPr>
            </w:pPr>
            <w:r w:rsidRPr="00351CC6">
              <w:rPr>
                <w:sz w:val="22"/>
                <w:szCs w:val="22"/>
              </w:rPr>
              <w:t>16.</w:t>
            </w:r>
          </w:p>
        </w:tc>
        <w:tc>
          <w:tcPr>
            <w:tcW w:w="2268"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jc w:val="both"/>
              <w:rPr>
                <w:sz w:val="22"/>
                <w:szCs w:val="22"/>
              </w:rPr>
            </w:pPr>
            <w:r w:rsidRPr="00351CC6">
              <w:rPr>
                <w:bCs/>
                <w:sz w:val="22"/>
                <w:szCs w:val="22"/>
              </w:rPr>
              <w:t>Особые и дополнительные требования к проведению работ</w:t>
            </w:r>
          </w:p>
        </w:tc>
        <w:tc>
          <w:tcPr>
            <w:tcW w:w="6662" w:type="dxa"/>
            <w:tcBorders>
              <w:top w:val="single" w:sz="4" w:space="0" w:color="auto"/>
              <w:left w:val="single" w:sz="4" w:space="0" w:color="auto"/>
              <w:bottom w:val="single" w:sz="4" w:space="0" w:color="auto"/>
              <w:right w:val="single" w:sz="4" w:space="0" w:color="auto"/>
            </w:tcBorders>
          </w:tcPr>
          <w:p w:rsidR="00627273" w:rsidRPr="00351CC6" w:rsidRDefault="00627273" w:rsidP="00627273">
            <w:pPr>
              <w:widowControl w:val="0"/>
              <w:jc w:val="both"/>
              <w:rPr>
                <w:sz w:val="22"/>
                <w:szCs w:val="22"/>
              </w:rPr>
            </w:pPr>
            <w:r w:rsidRPr="00351CC6">
              <w:rPr>
                <w:sz w:val="22"/>
                <w:szCs w:val="22"/>
              </w:rPr>
              <w:t>Исполнитель обязан соблюдать сроки исполнения этапов согласно приложению 1 к настоящему Техническому заданию. В случае несоблюдения сроков исполнения Заказчик работ вправе принять решение о расторжения Контракта в одностороннем порядке.</w:t>
            </w:r>
          </w:p>
        </w:tc>
      </w:tr>
    </w:tbl>
    <w:p w:rsidR="00627273" w:rsidRPr="00465D58" w:rsidRDefault="00627273" w:rsidP="00627273">
      <w:pPr>
        <w:widowControl w:val="0"/>
        <w:rPr>
          <w:sz w:val="26"/>
          <w:szCs w:val="26"/>
        </w:rPr>
      </w:pPr>
    </w:p>
    <w:p w:rsidR="008F45B8" w:rsidRDefault="008F45B8" w:rsidP="005656DD">
      <w:pPr>
        <w:rPr>
          <w:szCs w:val="24"/>
        </w:rPr>
      </w:pPr>
    </w:p>
    <w:p w:rsidR="00351CC6" w:rsidRPr="00DC5E1B" w:rsidRDefault="00351CC6" w:rsidP="00351CC6">
      <w:pPr>
        <w:widowControl w:val="0"/>
        <w:autoSpaceDE w:val="0"/>
        <w:autoSpaceDN w:val="0"/>
        <w:adjustRightInd w:val="0"/>
        <w:spacing w:before="120" w:after="120"/>
        <w:jc w:val="center"/>
        <w:rPr>
          <w:b/>
          <w:sz w:val="22"/>
          <w:szCs w:val="22"/>
        </w:rPr>
      </w:pPr>
      <w:r w:rsidRPr="00DC5E1B">
        <w:rPr>
          <w:b/>
          <w:sz w:val="22"/>
          <w:szCs w:val="22"/>
        </w:rPr>
        <w:t>ПОДПИСИ СТОРОН</w:t>
      </w:r>
    </w:p>
    <w:tbl>
      <w:tblPr>
        <w:tblW w:w="9498" w:type="dxa"/>
        <w:jc w:val="center"/>
        <w:tblInd w:w="-33" w:type="dxa"/>
        <w:tblLayout w:type="fixed"/>
        <w:tblLook w:val="04A0" w:firstRow="1" w:lastRow="0" w:firstColumn="1" w:lastColumn="0" w:noHBand="0" w:noVBand="1"/>
      </w:tblPr>
      <w:tblGrid>
        <w:gridCol w:w="4678"/>
        <w:gridCol w:w="4820"/>
      </w:tblGrid>
      <w:tr w:rsidR="00351CC6" w:rsidRPr="008F45B8" w:rsidTr="00351CC6">
        <w:trPr>
          <w:trHeight w:val="278"/>
          <w:jc w:val="center"/>
        </w:trPr>
        <w:tc>
          <w:tcPr>
            <w:tcW w:w="4678" w:type="dxa"/>
          </w:tcPr>
          <w:p w:rsidR="00351CC6" w:rsidRPr="008F45B8" w:rsidRDefault="00351CC6" w:rsidP="00A17551">
            <w:pPr>
              <w:snapToGrid w:val="0"/>
              <w:jc w:val="center"/>
              <w:rPr>
                <w:b/>
                <w:sz w:val="22"/>
                <w:szCs w:val="22"/>
              </w:rPr>
            </w:pPr>
            <w:r w:rsidRPr="008F45B8">
              <w:rPr>
                <w:sz w:val="22"/>
                <w:szCs w:val="22"/>
              </w:rPr>
              <w:t xml:space="preserve">   «</w:t>
            </w:r>
            <w:r w:rsidRPr="008F45B8">
              <w:rPr>
                <w:b/>
                <w:sz w:val="22"/>
                <w:szCs w:val="22"/>
              </w:rPr>
              <w:t>ЗАКАЗЧИК»</w:t>
            </w:r>
          </w:p>
        </w:tc>
        <w:tc>
          <w:tcPr>
            <w:tcW w:w="4820" w:type="dxa"/>
          </w:tcPr>
          <w:p w:rsidR="00351CC6" w:rsidRPr="008F45B8" w:rsidRDefault="00351CC6" w:rsidP="00A17551">
            <w:pPr>
              <w:snapToGrid w:val="0"/>
              <w:jc w:val="center"/>
              <w:rPr>
                <w:b/>
                <w:sz w:val="22"/>
                <w:szCs w:val="22"/>
              </w:rPr>
            </w:pPr>
            <w:r w:rsidRPr="008F45B8">
              <w:rPr>
                <w:b/>
                <w:sz w:val="22"/>
                <w:szCs w:val="22"/>
              </w:rPr>
              <w:t>«ИСПОЛНИТЕЛЬ»</w:t>
            </w:r>
          </w:p>
        </w:tc>
      </w:tr>
      <w:tr w:rsidR="00351CC6" w:rsidRPr="008F45B8" w:rsidTr="00351CC6">
        <w:trPr>
          <w:trHeight w:val="1070"/>
          <w:jc w:val="center"/>
        </w:trPr>
        <w:tc>
          <w:tcPr>
            <w:tcW w:w="4678" w:type="dxa"/>
          </w:tcPr>
          <w:p w:rsidR="00351CC6" w:rsidRPr="00351CC6" w:rsidRDefault="00351CC6" w:rsidP="00A17551">
            <w:pPr>
              <w:rPr>
                <w:bCs/>
                <w:sz w:val="22"/>
                <w:szCs w:val="22"/>
              </w:rPr>
            </w:pPr>
            <w:r w:rsidRPr="008F45B8">
              <w:rPr>
                <w:sz w:val="22"/>
                <w:szCs w:val="22"/>
              </w:rPr>
              <w:t xml:space="preserve">Глава </w:t>
            </w:r>
            <w:r w:rsidRPr="008F45B8">
              <w:rPr>
                <w:bCs/>
                <w:sz w:val="22"/>
                <w:szCs w:val="22"/>
              </w:rPr>
              <w:t>муниципально</w:t>
            </w:r>
            <w:r>
              <w:rPr>
                <w:bCs/>
                <w:sz w:val="22"/>
                <w:szCs w:val="22"/>
              </w:rPr>
              <w:t>го района «Забайкальский район»</w:t>
            </w:r>
          </w:p>
        </w:tc>
        <w:tc>
          <w:tcPr>
            <w:tcW w:w="4820" w:type="dxa"/>
          </w:tcPr>
          <w:p w:rsidR="00351CC6" w:rsidRPr="008F45B8" w:rsidRDefault="00351CC6" w:rsidP="00A17551">
            <w:pPr>
              <w:jc w:val="both"/>
              <w:rPr>
                <w:sz w:val="22"/>
                <w:szCs w:val="22"/>
                <w:highlight w:val="yellow"/>
              </w:rPr>
            </w:pPr>
            <w:r w:rsidRPr="008F45B8">
              <w:rPr>
                <w:sz w:val="22"/>
                <w:szCs w:val="22"/>
              </w:rPr>
              <w:t>Директор</w:t>
            </w:r>
            <w:r w:rsidRPr="008F45B8">
              <w:rPr>
                <w:rStyle w:val="21"/>
                <w:b w:val="0"/>
                <w:i w:val="0"/>
                <w:u w:val="none"/>
              </w:rPr>
              <w:t xml:space="preserve"> ООО «ЭКЦ «ПБ»</w:t>
            </w:r>
          </w:p>
        </w:tc>
      </w:tr>
      <w:tr w:rsidR="00351CC6" w:rsidRPr="008F45B8" w:rsidTr="00351CC6">
        <w:trPr>
          <w:trHeight w:val="438"/>
          <w:jc w:val="center"/>
        </w:trPr>
        <w:tc>
          <w:tcPr>
            <w:tcW w:w="4678" w:type="dxa"/>
          </w:tcPr>
          <w:p w:rsidR="00351CC6" w:rsidRPr="008F45B8" w:rsidRDefault="00351CC6" w:rsidP="00A17551">
            <w:pPr>
              <w:rPr>
                <w:sz w:val="22"/>
                <w:szCs w:val="22"/>
              </w:rPr>
            </w:pPr>
            <w:r w:rsidRPr="008F45B8">
              <w:rPr>
                <w:sz w:val="22"/>
                <w:szCs w:val="22"/>
              </w:rPr>
              <w:t>_________________/ А.В. Мочалов</w:t>
            </w:r>
          </w:p>
          <w:p w:rsidR="00351CC6" w:rsidRPr="008F45B8" w:rsidRDefault="00351CC6" w:rsidP="00A17551">
            <w:pPr>
              <w:rPr>
                <w:sz w:val="22"/>
                <w:szCs w:val="22"/>
              </w:rPr>
            </w:pPr>
            <w:r w:rsidRPr="008F45B8">
              <w:rPr>
                <w:sz w:val="22"/>
                <w:szCs w:val="22"/>
              </w:rPr>
              <w:t>(подпись, фамилия и инициалы)</w:t>
            </w:r>
          </w:p>
          <w:p w:rsidR="00351CC6" w:rsidRPr="008F45B8" w:rsidRDefault="00351CC6" w:rsidP="00A17551">
            <w:pPr>
              <w:rPr>
                <w:sz w:val="22"/>
                <w:szCs w:val="22"/>
              </w:rPr>
            </w:pPr>
            <w:r w:rsidRPr="008F45B8">
              <w:rPr>
                <w:sz w:val="22"/>
                <w:szCs w:val="22"/>
              </w:rPr>
              <w:t>М.П.</w:t>
            </w:r>
          </w:p>
        </w:tc>
        <w:tc>
          <w:tcPr>
            <w:tcW w:w="4820" w:type="dxa"/>
          </w:tcPr>
          <w:p w:rsidR="00351CC6" w:rsidRPr="008F45B8" w:rsidRDefault="00351CC6" w:rsidP="00A17551">
            <w:pPr>
              <w:rPr>
                <w:sz w:val="22"/>
                <w:szCs w:val="22"/>
              </w:rPr>
            </w:pPr>
            <w:r w:rsidRPr="008F45B8">
              <w:rPr>
                <w:sz w:val="22"/>
                <w:szCs w:val="22"/>
              </w:rPr>
              <w:t xml:space="preserve">___________________/ Д.Д. </w:t>
            </w:r>
            <w:proofErr w:type="spellStart"/>
            <w:r w:rsidRPr="008F45B8">
              <w:rPr>
                <w:sz w:val="22"/>
                <w:szCs w:val="22"/>
              </w:rPr>
              <w:t>Гарифуллин</w:t>
            </w:r>
            <w:proofErr w:type="spellEnd"/>
          </w:p>
          <w:p w:rsidR="00351CC6" w:rsidRPr="008F45B8" w:rsidRDefault="00351CC6" w:rsidP="00A17551">
            <w:pPr>
              <w:rPr>
                <w:sz w:val="22"/>
                <w:szCs w:val="22"/>
              </w:rPr>
            </w:pPr>
            <w:r w:rsidRPr="008F45B8">
              <w:rPr>
                <w:sz w:val="22"/>
                <w:szCs w:val="22"/>
              </w:rPr>
              <w:t>(подпись, фамилия и инициалы)</w:t>
            </w:r>
          </w:p>
          <w:p w:rsidR="00351CC6" w:rsidRPr="008F45B8" w:rsidRDefault="00351CC6" w:rsidP="00A17551">
            <w:pPr>
              <w:rPr>
                <w:sz w:val="22"/>
                <w:szCs w:val="22"/>
                <w:highlight w:val="yellow"/>
              </w:rPr>
            </w:pPr>
            <w:r w:rsidRPr="008F45B8">
              <w:rPr>
                <w:sz w:val="22"/>
                <w:szCs w:val="22"/>
              </w:rPr>
              <w:t>М.П.</w:t>
            </w:r>
          </w:p>
        </w:tc>
      </w:tr>
    </w:tbl>
    <w:p w:rsidR="00351CC6" w:rsidRDefault="00351CC6" w:rsidP="005656DD">
      <w:pPr>
        <w:rPr>
          <w:szCs w:val="24"/>
        </w:rPr>
        <w:sectPr w:rsidR="00351CC6" w:rsidSect="00066723">
          <w:footerReference w:type="default" r:id="rId27"/>
          <w:footerReference w:type="first" r:id="rId28"/>
          <w:pgSz w:w="11906" w:h="16838"/>
          <w:pgMar w:top="1134" w:right="850" w:bottom="1134" w:left="1701" w:header="708" w:footer="708" w:gutter="0"/>
          <w:cols w:space="708"/>
          <w:docGrid w:linePitch="381"/>
        </w:sectPr>
      </w:pPr>
    </w:p>
    <w:p w:rsidR="008F45B8" w:rsidRPr="0097232D" w:rsidRDefault="00532960" w:rsidP="008F45B8">
      <w:pPr>
        <w:widowControl w:val="0"/>
        <w:autoSpaceDE w:val="0"/>
        <w:autoSpaceDN w:val="0"/>
        <w:adjustRightInd w:val="0"/>
        <w:jc w:val="right"/>
        <w:rPr>
          <w:sz w:val="22"/>
          <w:szCs w:val="22"/>
        </w:rPr>
      </w:pPr>
      <w:r>
        <w:rPr>
          <w:sz w:val="22"/>
          <w:szCs w:val="22"/>
        </w:rPr>
        <w:lastRenderedPageBreak/>
        <w:t>Приложение № 2</w:t>
      </w:r>
    </w:p>
    <w:p w:rsidR="008F45B8" w:rsidRPr="0097232D" w:rsidRDefault="008F45B8" w:rsidP="008F45B8">
      <w:pPr>
        <w:widowControl w:val="0"/>
        <w:autoSpaceDE w:val="0"/>
        <w:autoSpaceDN w:val="0"/>
        <w:adjustRightInd w:val="0"/>
        <w:jc w:val="right"/>
        <w:rPr>
          <w:sz w:val="22"/>
          <w:szCs w:val="22"/>
        </w:rPr>
      </w:pPr>
      <w:r w:rsidRPr="0097232D">
        <w:rPr>
          <w:sz w:val="22"/>
          <w:szCs w:val="22"/>
        </w:rPr>
        <w:t xml:space="preserve"> к </w:t>
      </w:r>
      <w:r>
        <w:rPr>
          <w:sz w:val="22"/>
          <w:szCs w:val="22"/>
        </w:rPr>
        <w:t>Муниципальному к</w:t>
      </w:r>
      <w:r w:rsidRPr="0097232D">
        <w:rPr>
          <w:sz w:val="22"/>
          <w:szCs w:val="22"/>
        </w:rPr>
        <w:t xml:space="preserve">онтракту № </w:t>
      </w:r>
      <w:r>
        <w:rPr>
          <w:sz w:val="22"/>
          <w:szCs w:val="22"/>
        </w:rPr>
        <w:t>3-2023</w:t>
      </w:r>
    </w:p>
    <w:p w:rsidR="008F45B8" w:rsidRPr="0097232D" w:rsidRDefault="008F45B8" w:rsidP="008F45B8">
      <w:pPr>
        <w:widowControl w:val="0"/>
        <w:autoSpaceDE w:val="0"/>
        <w:autoSpaceDN w:val="0"/>
        <w:adjustRightInd w:val="0"/>
        <w:jc w:val="right"/>
        <w:rPr>
          <w:sz w:val="22"/>
          <w:szCs w:val="22"/>
        </w:rPr>
      </w:pPr>
      <w:r w:rsidRPr="0097232D">
        <w:rPr>
          <w:sz w:val="22"/>
          <w:szCs w:val="22"/>
        </w:rPr>
        <w:t xml:space="preserve">от </w:t>
      </w:r>
      <w:r w:rsidR="003B28BB">
        <w:rPr>
          <w:sz w:val="22"/>
          <w:szCs w:val="22"/>
        </w:rPr>
        <w:t>«27» февраля</w:t>
      </w:r>
      <w:bookmarkStart w:id="9" w:name="_GoBack"/>
      <w:bookmarkEnd w:id="9"/>
      <w:r w:rsidRPr="0097232D">
        <w:rPr>
          <w:sz w:val="22"/>
          <w:szCs w:val="22"/>
        </w:rPr>
        <w:t xml:space="preserve"> 202</w:t>
      </w:r>
      <w:r>
        <w:rPr>
          <w:sz w:val="22"/>
          <w:szCs w:val="22"/>
        </w:rPr>
        <w:t>3</w:t>
      </w:r>
      <w:r w:rsidRPr="0097232D">
        <w:rPr>
          <w:sz w:val="22"/>
          <w:szCs w:val="22"/>
        </w:rPr>
        <w:t xml:space="preserve"> г.</w:t>
      </w:r>
    </w:p>
    <w:p w:rsidR="00C95142" w:rsidRDefault="00C95142" w:rsidP="005656DD">
      <w:pPr>
        <w:rPr>
          <w:szCs w:val="24"/>
        </w:rPr>
      </w:pPr>
    </w:p>
    <w:p w:rsidR="00627273" w:rsidRDefault="00627273" w:rsidP="008F45B8">
      <w:pPr>
        <w:suppressAutoHyphens/>
        <w:ind w:firstLine="547"/>
        <w:jc w:val="center"/>
        <w:rPr>
          <w:rFonts w:eastAsia="DejaVu Sans"/>
          <w:b/>
          <w:sz w:val="24"/>
          <w:szCs w:val="24"/>
          <w:lang w:eastAsia="ar-SA"/>
        </w:rPr>
      </w:pPr>
    </w:p>
    <w:p w:rsidR="008F45B8" w:rsidRPr="008F45B8" w:rsidRDefault="008F45B8" w:rsidP="008F45B8">
      <w:pPr>
        <w:suppressAutoHyphens/>
        <w:ind w:firstLine="547"/>
        <w:jc w:val="center"/>
        <w:rPr>
          <w:rFonts w:eastAsia="DejaVu Sans"/>
          <w:b/>
          <w:sz w:val="24"/>
          <w:szCs w:val="24"/>
          <w:lang w:eastAsia="ar-SA"/>
        </w:rPr>
      </w:pPr>
      <w:r w:rsidRPr="008F45B8">
        <w:rPr>
          <w:rFonts w:eastAsia="DejaVu Sans"/>
          <w:b/>
          <w:sz w:val="24"/>
          <w:szCs w:val="24"/>
          <w:lang w:eastAsia="ar-SA"/>
        </w:rPr>
        <w:t>График выполнения комплексных кадастровых работ</w:t>
      </w:r>
    </w:p>
    <w:p w:rsidR="008F45B8" w:rsidRPr="008F45B8" w:rsidRDefault="008F45B8" w:rsidP="008F45B8">
      <w:pPr>
        <w:suppressAutoHyphens/>
        <w:ind w:firstLine="547"/>
        <w:jc w:val="center"/>
        <w:rPr>
          <w:rFonts w:eastAsia="DejaVu Sans"/>
          <w:b/>
          <w:sz w:val="22"/>
          <w:szCs w:val="22"/>
          <w:lang w:eastAsia="ar-SA"/>
        </w:rPr>
      </w:pPr>
    </w:p>
    <w:tbl>
      <w:tblPr>
        <w:tblW w:w="1476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1"/>
        <w:gridCol w:w="3081"/>
        <w:gridCol w:w="6614"/>
        <w:gridCol w:w="4500"/>
      </w:tblGrid>
      <w:tr w:rsidR="008F45B8" w:rsidRPr="008F45B8" w:rsidTr="00536193">
        <w:trPr>
          <w:trHeight w:val="192"/>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45B8" w:rsidRPr="008F45B8" w:rsidRDefault="008F45B8" w:rsidP="00627273">
            <w:pPr>
              <w:suppressAutoHyphens/>
              <w:jc w:val="center"/>
              <w:rPr>
                <w:rFonts w:eastAsia="DejaVu Sans"/>
                <w:sz w:val="22"/>
                <w:szCs w:val="22"/>
                <w:lang w:eastAsia="ar-SA"/>
              </w:rPr>
            </w:pPr>
            <w:r w:rsidRPr="008F45B8">
              <w:rPr>
                <w:rFonts w:eastAsia="DejaVu Sans"/>
                <w:sz w:val="22"/>
                <w:szCs w:val="22"/>
                <w:lang w:eastAsia="ar-SA"/>
              </w:rPr>
              <w:t>№</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45B8" w:rsidRPr="008F45B8" w:rsidRDefault="008F45B8" w:rsidP="00627273">
            <w:pPr>
              <w:suppressAutoHyphens/>
              <w:jc w:val="center"/>
              <w:rPr>
                <w:rFonts w:eastAsia="DejaVu Sans"/>
                <w:sz w:val="22"/>
                <w:szCs w:val="22"/>
                <w:lang w:eastAsia="ar-SA"/>
              </w:rPr>
            </w:pPr>
            <w:r w:rsidRPr="008F45B8">
              <w:rPr>
                <w:rFonts w:eastAsia="DejaVu Sans"/>
                <w:sz w:val="22"/>
                <w:szCs w:val="22"/>
                <w:lang w:eastAsia="ar-SA"/>
              </w:rPr>
              <w:t>Даты и сроки</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45B8" w:rsidRPr="008F45B8" w:rsidRDefault="008F45B8" w:rsidP="00627273">
            <w:pPr>
              <w:suppressAutoHyphens/>
              <w:ind w:left="-108"/>
              <w:jc w:val="center"/>
              <w:rPr>
                <w:rFonts w:eastAsia="DejaVu Sans"/>
                <w:sz w:val="22"/>
                <w:szCs w:val="22"/>
                <w:lang w:eastAsia="ar-SA"/>
              </w:rPr>
            </w:pPr>
            <w:r w:rsidRPr="008F45B8">
              <w:rPr>
                <w:rFonts w:eastAsia="DejaVu Sans"/>
                <w:sz w:val="22"/>
                <w:szCs w:val="22"/>
                <w:lang w:eastAsia="ar-SA"/>
              </w:rPr>
              <w:t>Работы</w:t>
            </w:r>
          </w:p>
        </w:tc>
        <w:tc>
          <w:tcPr>
            <w:tcW w:w="4500" w:type="dxa"/>
            <w:tcBorders>
              <w:top w:val="single" w:sz="4" w:space="0" w:color="000001"/>
              <w:left w:val="single" w:sz="4" w:space="0" w:color="000001"/>
              <w:right w:val="single" w:sz="4" w:space="0" w:color="000001"/>
            </w:tcBorders>
            <w:vAlign w:val="center"/>
          </w:tcPr>
          <w:p w:rsidR="008F45B8" w:rsidRPr="008F45B8" w:rsidRDefault="008F45B8" w:rsidP="00627273">
            <w:pPr>
              <w:suppressAutoHyphens/>
              <w:ind w:left="-108"/>
              <w:jc w:val="center"/>
              <w:rPr>
                <w:rFonts w:eastAsia="DejaVu Sans"/>
                <w:sz w:val="22"/>
                <w:szCs w:val="22"/>
                <w:lang w:eastAsia="ar-SA"/>
              </w:rPr>
            </w:pPr>
            <w:r w:rsidRPr="008F45B8">
              <w:rPr>
                <w:rFonts w:eastAsia="DejaVu Sans"/>
                <w:sz w:val="22"/>
                <w:szCs w:val="22"/>
                <w:lang w:eastAsia="ar-SA"/>
              </w:rPr>
              <w:t>Результат</w:t>
            </w:r>
          </w:p>
        </w:tc>
      </w:tr>
      <w:tr w:rsidR="008F45B8" w:rsidRPr="008F45B8" w:rsidTr="00536193">
        <w:trPr>
          <w:trHeight w:val="276"/>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numPr>
                <w:ilvl w:val="0"/>
                <w:numId w:val="21"/>
              </w:numPr>
              <w:suppressAutoHyphens/>
              <w:ind w:left="5" w:firstLine="0"/>
              <w:jc w:val="both"/>
              <w:rPr>
                <w:rFonts w:eastAsia="DejaVu Sans"/>
                <w:sz w:val="22"/>
                <w:szCs w:val="22"/>
                <w:lang w:eastAsia="ar-SA"/>
              </w:rPr>
            </w:pPr>
          </w:p>
        </w:tc>
        <w:tc>
          <w:tcPr>
            <w:tcW w:w="1419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b/>
                <w:sz w:val="22"/>
                <w:szCs w:val="22"/>
                <w:lang w:eastAsia="ar-SA"/>
              </w:rPr>
            </w:pPr>
            <w:r w:rsidRPr="008F45B8">
              <w:rPr>
                <w:rFonts w:eastAsia="DejaVu Sans"/>
                <w:b/>
                <w:sz w:val="22"/>
                <w:szCs w:val="22"/>
                <w:lang w:eastAsia="ar-SA"/>
              </w:rPr>
              <w:t>Подготовительный этап</w:t>
            </w: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1.1</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течение 10 (десяти) рабочих дней с момента заключения контракта</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numPr>
                <w:ilvl w:val="0"/>
                <w:numId w:val="23"/>
              </w:numPr>
              <w:tabs>
                <w:tab w:val="left" w:pos="316"/>
              </w:tabs>
              <w:suppressAutoHyphens/>
              <w:ind w:left="0"/>
              <w:jc w:val="both"/>
              <w:rPr>
                <w:rFonts w:eastAsia="DejaVu Sans"/>
                <w:sz w:val="22"/>
                <w:szCs w:val="22"/>
                <w:lang w:eastAsia="ar-SA"/>
              </w:rPr>
            </w:pPr>
            <w:r w:rsidRPr="008F45B8">
              <w:rPr>
                <w:rFonts w:eastAsia="DejaVu Sans"/>
                <w:sz w:val="22"/>
                <w:szCs w:val="22"/>
                <w:lang w:eastAsia="ar-SA"/>
              </w:rPr>
              <w:t>Направление извещения о начале выполнения комплексных кадастровых работ (Заказчик, Исполнитель);</w:t>
            </w:r>
          </w:p>
          <w:p w:rsidR="008F45B8" w:rsidRPr="008F45B8" w:rsidRDefault="008F45B8" w:rsidP="008F45B8">
            <w:pPr>
              <w:numPr>
                <w:ilvl w:val="0"/>
                <w:numId w:val="23"/>
              </w:numPr>
              <w:tabs>
                <w:tab w:val="left" w:pos="316"/>
              </w:tabs>
              <w:suppressAutoHyphens/>
              <w:ind w:left="0"/>
              <w:jc w:val="both"/>
              <w:rPr>
                <w:rFonts w:eastAsia="DejaVu Sans"/>
                <w:sz w:val="22"/>
                <w:szCs w:val="22"/>
                <w:lang w:eastAsia="ar-SA"/>
              </w:rPr>
            </w:pPr>
            <w:r w:rsidRPr="008F45B8">
              <w:rPr>
                <w:rFonts w:eastAsia="DejaVu Sans"/>
                <w:color w:val="000000"/>
                <w:kern w:val="1"/>
                <w:sz w:val="22"/>
                <w:szCs w:val="22"/>
              </w:rPr>
              <w:t>Получение и сбор документов, содержащих необходимые для выполнения комплексных кадастровых работ исходные данные.</w:t>
            </w:r>
          </w:p>
        </w:tc>
        <w:tc>
          <w:tcPr>
            <w:tcW w:w="4500" w:type="dxa"/>
            <w:vMerge w:val="restart"/>
            <w:tcBorders>
              <w:top w:val="single" w:sz="4" w:space="0" w:color="000001"/>
              <w:left w:val="single" w:sz="4" w:space="0" w:color="000001"/>
              <w:right w:val="single" w:sz="4" w:space="0" w:color="000001"/>
            </w:tcBorders>
            <w:vAlign w:val="center"/>
          </w:tcPr>
          <w:p w:rsidR="008F45B8" w:rsidRPr="008F45B8" w:rsidRDefault="008F45B8" w:rsidP="008F45B8">
            <w:pPr>
              <w:shd w:val="clear" w:color="auto" w:fill="FFFFFF"/>
              <w:jc w:val="both"/>
              <w:rPr>
                <w:rFonts w:eastAsia="DejaVu Sans"/>
                <w:color w:val="000000"/>
                <w:kern w:val="1"/>
                <w:sz w:val="22"/>
                <w:szCs w:val="22"/>
              </w:rPr>
            </w:pPr>
            <w:r w:rsidRPr="008F45B8">
              <w:rPr>
                <w:rFonts w:eastAsia="DejaVu Sans"/>
                <w:color w:val="000000"/>
                <w:kern w:val="1"/>
                <w:sz w:val="22"/>
                <w:szCs w:val="22"/>
              </w:rPr>
              <w:t>- Копии документов, подтверждающих получение исполнителем исходных картографических и геодезических данных;</w:t>
            </w:r>
          </w:p>
          <w:p w:rsidR="008F45B8" w:rsidRPr="008F45B8" w:rsidRDefault="008F45B8" w:rsidP="008F45B8">
            <w:pPr>
              <w:shd w:val="clear" w:color="auto" w:fill="FFFFFF"/>
              <w:jc w:val="both"/>
              <w:rPr>
                <w:rFonts w:eastAsia="DejaVu Sans"/>
                <w:color w:val="000000"/>
                <w:kern w:val="1"/>
                <w:sz w:val="22"/>
                <w:szCs w:val="22"/>
              </w:rPr>
            </w:pPr>
            <w:r w:rsidRPr="008F45B8">
              <w:rPr>
                <w:rFonts w:eastAsia="DejaVu Sans"/>
                <w:color w:val="000000"/>
                <w:kern w:val="1"/>
                <w:sz w:val="22"/>
                <w:szCs w:val="22"/>
              </w:rPr>
              <w:t>- Копии документов, подтверждающие уведомление правообладателей объектов недвижимости, являющихся в соответствии с частью 1 статьи 42.1 Федерального закона № 221-ФЗ объектами комплексных кадастровых работ, о начале таких работ и иных заинтересованных лиц (с указанием адресов  и (или) адресов электронной почты правообладателей объектов комплексных кадастровых работ).</w:t>
            </w: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1.2</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течение 20 (двадцати) рабочих дней со дня заключения контракта</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numPr>
                <w:ilvl w:val="0"/>
                <w:numId w:val="24"/>
              </w:numPr>
              <w:tabs>
                <w:tab w:val="left" w:pos="-9"/>
              </w:tabs>
              <w:suppressAutoHyphens/>
              <w:ind w:left="0"/>
              <w:jc w:val="both"/>
              <w:rPr>
                <w:rFonts w:eastAsia="DejaVu Sans"/>
                <w:sz w:val="22"/>
                <w:szCs w:val="22"/>
                <w:lang w:eastAsia="ar-SA"/>
              </w:rPr>
            </w:pPr>
            <w:r w:rsidRPr="008F45B8">
              <w:rPr>
                <w:rFonts w:eastAsia="DejaVu Sans"/>
                <w:sz w:val="22"/>
                <w:szCs w:val="22"/>
                <w:lang w:eastAsia="ar-SA"/>
              </w:rPr>
              <w:t>Обследование территории комплексных кадастровых работ;</w:t>
            </w:r>
          </w:p>
          <w:p w:rsidR="008F45B8" w:rsidRPr="008F45B8" w:rsidRDefault="008F45B8" w:rsidP="008F45B8">
            <w:pPr>
              <w:numPr>
                <w:ilvl w:val="0"/>
                <w:numId w:val="24"/>
              </w:numPr>
              <w:tabs>
                <w:tab w:val="left" w:pos="-9"/>
              </w:tabs>
              <w:suppressAutoHyphens/>
              <w:ind w:left="0"/>
              <w:jc w:val="both"/>
              <w:rPr>
                <w:rFonts w:eastAsia="DejaVu Sans"/>
                <w:sz w:val="22"/>
                <w:szCs w:val="22"/>
                <w:lang w:eastAsia="ar-SA"/>
              </w:rPr>
            </w:pPr>
            <w:r w:rsidRPr="008F45B8">
              <w:rPr>
                <w:rFonts w:eastAsia="DejaVu Sans"/>
                <w:sz w:val="22"/>
                <w:szCs w:val="22"/>
                <w:lang w:eastAsia="ar-SA"/>
              </w:rPr>
              <w:t>Заказчик осуществляет формирование согласительной комиссии</w:t>
            </w:r>
          </w:p>
        </w:tc>
        <w:tc>
          <w:tcPr>
            <w:tcW w:w="4500" w:type="dxa"/>
            <w:vMerge/>
            <w:tcBorders>
              <w:left w:val="single" w:sz="4" w:space="0" w:color="000001"/>
              <w:right w:val="single" w:sz="4" w:space="0" w:color="000001"/>
            </w:tcBorders>
          </w:tcPr>
          <w:p w:rsidR="008F45B8" w:rsidRPr="008F45B8" w:rsidRDefault="008F45B8" w:rsidP="00627273">
            <w:pPr>
              <w:suppressAutoHyphens/>
              <w:rPr>
                <w:rFonts w:eastAsia="DejaVu Sans"/>
                <w:sz w:val="22"/>
                <w:szCs w:val="22"/>
                <w:lang w:eastAsia="ar-SA"/>
              </w:rPr>
            </w:pP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2.</w:t>
            </w:r>
          </w:p>
        </w:tc>
        <w:tc>
          <w:tcPr>
            <w:tcW w:w="1419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hd w:val="clear" w:color="auto" w:fill="FFFFFF"/>
              <w:rPr>
                <w:rFonts w:eastAsia="DejaVu Sans"/>
                <w:b/>
                <w:sz w:val="22"/>
                <w:szCs w:val="22"/>
                <w:lang w:eastAsia="ar-SA"/>
              </w:rPr>
            </w:pPr>
            <w:r w:rsidRPr="008F45B8">
              <w:rPr>
                <w:rFonts w:eastAsia="DejaVu Sans"/>
                <w:b/>
                <w:sz w:val="22"/>
                <w:szCs w:val="22"/>
                <w:lang w:eastAsia="ar-SA"/>
              </w:rPr>
              <w:t>Этап 1</w:t>
            </w: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период с 30-го до 100-го дня с момента заключения контракта</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rPr>
                <w:rFonts w:eastAsia="Calibri"/>
                <w:sz w:val="22"/>
                <w:szCs w:val="22"/>
                <w:lang w:eastAsia="en-US"/>
              </w:rPr>
            </w:pPr>
            <w:r w:rsidRPr="008F45B8">
              <w:rPr>
                <w:rFonts w:eastAsia="Calibri"/>
                <w:sz w:val="22"/>
                <w:szCs w:val="22"/>
                <w:lang w:eastAsia="en-US"/>
              </w:rPr>
              <w:t>1. Обследование объектов комплексных кадастровых работ, определение их характеристик и местоположения;</w:t>
            </w:r>
          </w:p>
          <w:p w:rsidR="008F45B8" w:rsidRPr="008F45B8" w:rsidRDefault="008F45B8" w:rsidP="008F45B8">
            <w:pPr>
              <w:jc w:val="both"/>
              <w:rPr>
                <w:rFonts w:eastAsia="Calibri"/>
                <w:sz w:val="22"/>
                <w:szCs w:val="22"/>
                <w:lang w:eastAsia="en-US"/>
              </w:rPr>
            </w:pPr>
            <w:r w:rsidRPr="008F45B8">
              <w:rPr>
                <w:rFonts w:eastAsia="Calibri"/>
                <w:sz w:val="22"/>
                <w:szCs w:val="22"/>
                <w:lang w:eastAsia="en-US"/>
              </w:rPr>
              <w:t xml:space="preserve">2. Проведение аэрофотосъемки местности в границах кадастровых кварталов с точностью, необходимой для постановки на государственный кадастровый учет, с изготовлением цифрового картографического материала – </w:t>
            </w:r>
            <w:proofErr w:type="spellStart"/>
            <w:r w:rsidRPr="008F45B8">
              <w:rPr>
                <w:rFonts w:eastAsia="Calibri"/>
                <w:sz w:val="22"/>
                <w:szCs w:val="22"/>
                <w:lang w:eastAsia="en-US"/>
              </w:rPr>
              <w:t>ортофотопланов</w:t>
            </w:r>
            <w:proofErr w:type="spellEnd"/>
            <w:r w:rsidRPr="008F45B8">
              <w:rPr>
                <w:rFonts w:eastAsia="Calibri"/>
                <w:sz w:val="22"/>
                <w:szCs w:val="22"/>
                <w:lang w:eastAsia="en-US"/>
              </w:rPr>
              <w:t xml:space="preserve"> в масштабе 1:500. Проведение аэрофотосъемки местности предусматривает наличие у Подрядчика лицензии</w:t>
            </w:r>
            <w:r w:rsidRPr="008F45B8">
              <w:rPr>
                <w:sz w:val="22"/>
                <w:szCs w:val="22"/>
              </w:rPr>
              <w:t xml:space="preserve"> на проведение работ, связанных с использованием сведений, составляющих государственную тайну, выданной Федеральной службой безопасности Российской Федерации или ее территориальными органами.</w:t>
            </w:r>
            <w:r w:rsidRPr="008F45B8">
              <w:rPr>
                <w:rFonts w:eastAsia="Calibri"/>
                <w:sz w:val="22"/>
                <w:szCs w:val="22"/>
                <w:lang w:eastAsia="en-US"/>
              </w:rPr>
              <w:t xml:space="preserve"> </w:t>
            </w:r>
          </w:p>
          <w:p w:rsidR="008F45B8" w:rsidRPr="008F45B8" w:rsidRDefault="008F45B8" w:rsidP="008F45B8">
            <w:pPr>
              <w:numPr>
                <w:ilvl w:val="0"/>
                <w:numId w:val="25"/>
              </w:numPr>
              <w:shd w:val="clear" w:color="auto" w:fill="FFFFFF"/>
              <w:tabs>
                <w:tab w:val="left" w:pos="0"/>
              </w:tabs>
              <w:ind w:left="0"/>
              <w:jc w:val="both"/>
              <w:rPr>
                <w:rFonts w:eastAsia="DejaVu Sans"/>
                <w:color w:val="000000"/>
                <w:kern w:val="1"/>
                <w:sz w:val="22"/>
                <w:szCs w:val="22"/>
              </w:rPr>
            </w:pPr>
            <w:r w:rsidRPr="008F45B8">
              <w:rPr>
                <w:rFonts w:eastAsia="DejaVu Sans"/>
                <w:color w:val="000000"/>
                <w:kern w:val="1"/>
                <w:sz w:val="22"/>
                <w:szCs w:val="22"/>
              </w:rPr>
              <w:t xml:space="preserve">3. Определение координат характерных точек границ (контуров) </w:t>
            </w:r>
            <w:r w:rsidRPr="008F45B8">
              <w:rPr>
                <w:rFonts w:eastAsia="DejaVu Sans"/>
                <w:color w:val="000000"/>
                <w:kern w:val="1"/>
                <w:sz w:val="22"/>
                <w:szCs w:val="22"/>
              </w:rPr>
              <w:lastRenderedPageBreak/>
              <w:t>объектов недвижимости;</w:t>
            </w:r>
          </w:p>
          <w:p w:rsidR="008F45B8" w:rsidRPr="008F45B8" w:rsidRDefault="008F45B8" w:rsidP="008F45B8">
            <w:pPr>
              <w:tabs>
                <w:tab w:val="left" w:pos="-9"/>
              </w:tabs>
              <w:suppressAutoHyphens/>
              <w:jc w:val="both"/>
              <w:rPr>
                <w:rFonts w:eastAsia="DejaVu Sans"/>
                <w:sz w:val="22"/>
                <w:szCs w:val="22"/>
                <w:lang w:eastAsia="ar-SA"/>
              </w:rPr>
            </w:pPr>
            <w:r w:rsidRPr="008F45B8">
              <w:rPr>
                <w:rFonts w:eastAsia="DejaVu Sans"/>
                <w:sz w:val="22"/>
                <w:szCs w:val="22"/>
                <w:lang w:eastAsia="ar-SA"/>
              </w:rPr>
              <w:t>4. Сбор информации от правообладателей объектов недвижимости адресов и (или) адресов электронной почты, документов на ранее учтенные объекты недвижимости.</w:t>
            </w:r>
          </w:p>
          <w:p w:rsidR="008F45B8" w:rsidRPr="008F45B8" w:rsidRDefault="008F45B8" w:rsidP="008F45B8">
            <w:pPr>
              <w:jc w:val="both"/>
              <w:rPr>
                <w:rFonts w:eastAsia="Calibri"/>
                <w:sz w:val="22"/>
                <w:szCs w:val="22"/>
                <w:lang w:eastAsia="en-US"/>
              </w:rPr>
            </w:pPr>
            <w:r w:rsidRPr="008F45B8">
              <w:rPr>
                <w:rFonts w:eastAsia="DejaVu Sans"/>
                <w:sz w:val="22"/>
                <w:szCs w:val="22"/>
                <w:lang w:eastAsia="ar-SA"/>
              </w:rPr>
              <w:t>5. Подача заявления об адресах правообладателей и заявлений о внесении сведений о ранее учтенных объектах недвижимости в орган регистрации прав.</w:t>
            </w:r>
          </w:p>
          <w:p w:rsidR="008F45B8" w:rsidRPr="008F45B8" w:rsidRDefault="008F45B8" w:rsidP="008F45B8">
            <w:pPr>
              <w:numPr>
                <w:ilvl w:val="0"/>
                <w:numId w:val="26"/>
              </w:numPr>
              <w:shd w:val="clear" w:color="auto" w:fill="FFFFFF"/>
              <w:tabs>
                <w:tab w:val="left" w:pos="277"/>
              </w:tabs>
              <w:ind w:left="0" w:firstLine="6"/>
              <w:jc w:val="both"/>
              <w:rPr>
                <w:rFonts w:eastAsia="DejaVu Sans"/>
                <w:color w:val="000000"/>
                <w:kern w:val="1"/>
                <w:sz w:val="22"/>
                <w:szCs w:val="22"/>
              </w:rPr>
            </w:pPr>
            <w:r w:rsidRPr="008F45B8">
              <w:rPr>
                <w:rFonts w:eastAsia="DejaVu Sans"/>
                <w:color w:val="000000"/>
                <w:kern w:val="1"/>
                <w:sz w:val="22"/>
                <w:szCs w:val="22"/>
              </w:rPr>
              <w:t xml:space="preserve">Подготовка проектов карт-планов территории; </w:t>
            </w:r>
          </w:p>
          <w:p w:rsidR="008F45B8" w:rsidRPr="008F45B8" w:rsidRDefault="008F45B8" w:rsidP="008F45B8">
            <w:pPr>
              <w:numPr>
                <w:ilvl w:val="0"/>
                <w:numId w:val="26"/>
              </w:numPr>
              <w:shd w:val="clear" w:color="auto" w:fill="FFFFFF"/>
              <w:tabs>
                <w:tab w:val="left" w:pos="-9"/>
              </w:tabs>
              <w:ind w:left="0" w:firstLine="0"/>
              <w:jc w:val="both"/>
              <w:rPr>
                <w:rFonts w:eastAsia="DejaVu Sans"/>
                <w:sz w:val="22"/>
                <w:szCs w:val="22"/>
                <w:lang w:eastAsia="ar-SA"/>
              </w:rPr>
            </w:pPr>
            <w:r w:rsidRPr="008F45B8">
              <w:rPr>
                <w:rFonts w:eastAsia="DejaVu Sans"/>
                <w:color w:val="000000"/>
                <w:kern w:val="1"/>
                <w:sz w:val="22"/>
                <w:szCs w:val="22"/>
              </w:rPr>
              <w:t>Проверка карт-планов территории на соответствие сведениям ЕГРН с использованием сервиса «Личный кабинет кадастрового инженера».</w:t>
            </w:r>
          </w:p>
        </w:tc>
        <w:tc>
          <w:tcPr>
            <w:tcW w:w="4500" w:type="dxa"/>
            <w:tcBorders>
              <w:top w:val="single" w:sz="4" w:space="0" w:color="000001"/>
              <w:left w:val="single" w:sz="4" w:space="0" w:color="000001"/>
              <w:bottom w:val="single" w:sz="4" w:space="0" w:color="000001"/>
              <w:right w:val="single" w:sz="4" w:space="0" w:color="000001"/>
            </w:tcBorders>
            <w:vAlign w:val="center"/>
          </w:tcPr>
          <w:p w:rsidR="008F45B8" w:rsidRPr="008F45B8" w:rsidRDefault="008F45B8" w:rsidP="008F45B8">
            <w:pPr>
              <w:shd w:val="clear" w:color="auto" w:fill="FFFFFF"/>
              <w:jc w:val="both"/>
              <w:rPr>
                <w:rFonts w:eastAsia="DejaVu Sans"/>
                <w:color w:val="000000"/>
                <w:kern w:val="1"/>
                <w:sz w:val="22"/>
                <w:szCs w:val="22"/>
              </w:rPr>
            </w:pPr>
            <w:r w:rsidRPr="008F45B8">
              <w:rPr>
                <w:rFonts w:eastAsia="DejaVu Sans"/>
                <w:color w:val="000000"/>
                <w:kern w:val="1"/>
                <w:sz w:val="22"/>
                <w:szCs w:val="22"/>
              </w:rPr>
              <w:lastRenderedPageBreak/>
              <w:t>- Документы, подтверждающие внесение в ЕГРН сведений о ранее учтенных земельных участках в соответствии с частями 4, 4.1 статьи 42.6 Федерального закона № 221-ФЗ;</w:t>
            </w:r>
          </w:p>
          <w:p w:rsidR="008F45B8" w:rsidRPr="008F45B8" w:rsidRDefault="008F45B8" w:rsidP="008F45B8">
            <w:pPr>
              <w:shd w:val="clear" w:color="auto" w:fill="FFFFFF"/>
              <w:jc w:val="both"/>
              <w:rPr>
                <w:rFonts w:eastAsia="DejaVu Sans"/>
                <w:color w:val="000000"/>
                <w:kern w:val="1"/>
                <w:sz w:val="22"/>
                <w:szCs w:val="22"/>
              </w:rPr>
            </w:pPr>
            <w:r w:rsidRPr="008F45B8">
              <w:rPr>
                <w:rFonts w:eastAsia="DejaVu Sans"/>
                <w:sz w:val="22"/>
                <w:szCs w:val="22"/>
                <w:lang w:eastAsia="ar-SA"/>
              </w:rPr>
              <w:t>- Проект карт-планов территорий, предоставление их Заказчику, в том числе в форме документов на бумажном носителе.</w:t>
            </w: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lastRenderedPageBreak/>
              <w:t>3.</w:t>
            </w:r>
          </w:p>
        </w:tc>
        <w:tc>
          <w:tcPr>
            <w:tcW w:w="1419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hd w:val="clear" w:color="auto" w:fill="FFFFFF"/>
              <w:rPr>
                <w:rFonts w:eastAsia="DejaVu Sans"/>
                <w:b/>
                <w:color w:val="000000"/>
                <w:kern w:val="1"/>
                <w:sz w:val="22"/>
                <w:szCs w:val="22"/>
              </w:rPr>
            </w:pPr>
            <w:r w:rsidRPr="008F45B8">
              <w:rPr>
                <w:rFonts w:eastAsia="DejaVu Sans"/>
                <w:b/>
                <w:color w:val="000000"/>
                <w:kern w:val="1"/>
                <w:sz w:val="22"/>
                <w:szCs w:val="22"/>
              </w:rPr>
              <w:t>Этап 2</w:t>
            </w:r>
          </w:p>
        </w:tc>
      </w:tr>
      <w:tr w:rsidR="008F45B8" w:rsidRPr="008F45B8" w:rsidTr="00536193">
        <w:trPr>
          <w:trHeight w:val="1666"/>
        </w:trPr>
        <w:tc>
          <w:tcPr>
            <w:tcW w:w="57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3.1</w:t>
            </w:r>
          </w:p>
          <w:p w:rsidR="008F45B8" w:rsidRPr="008F45B8" w:rsidRDefault="008F45B8" w:rsidP="00627273">
            <w:pPr>
              <w:suppressAutoHyphens/>
              <w:rPr>
                <w:rFonts w:eastAsia="DejaVu Sans"/>
                <w:sz w:val="22"/>
                <w:szCs w:val="22"/>
                <w:lang w:eastAsia="ar-SA"/>
              </w:rPr>
            </w:pPr>
          </w:p>
        </w:tc>
        <w:tc>
          <w:tcPr>
            <w:tcW w:w="308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период с 100-го до 140-го дня с момента заключения контракта</w:t>
            </w:r>
          </w:p>
        </w:tc>
        <w:tc>
          <w:tcPr>
            <w:tcW w:w="6614"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F45B8" w:rsidRPr="008F45B8" w:rsidRDefault="008F45B8" w:rsidP="008F45B8">
            <w:pPr>
              <w:numPr>
                <w:ilvl w:val="0"/>
                <w:numId w:val="22"/>
              </w:numPr>
              <w:tabs>
                <w:tab w:val="left" w:pos="277"/>
              </w:tabs>
              <w:suppressAutoHyphens/>
              <w:ind w:left="0"/>
              <w:jc w:val="both"/>
              <w:rPr>
                <w:rFonts w:eastAsia="DejaVu Sans"/>
                <w:sz w:val="22"/>
                <w:szCs w:val="22"/>
                <w:lang w:eastAsia="ar-SA"/>
              </w:rPr>
            </w:pPr>
            <w:r w:rsidRPr="008F45B8">
              <w:rPr>
                <w:rFonts w:eastAsia="DejaVu Sans"/>
                <w:sz w:val="22"/>
                <w:szCs w:val="22"/>
                <w:lang w:eastAsia="ar-SA"/>
              </w:rPr>
              <w:t xml:space="preserve">Направление Исполнителем  проектов карт-планов территории для анализа пространственных данных в филиал ППК </w:t>
            </w:r>
            <w:proofErr w:type="spellStart"/>
            <w:r w:rsidRPr="008F45B8">
              <w:rPr>
                <w:rFonts w:eastAsia="DejaVu Sans"/>
                <w:sz w:val="22"/>
                <w:szCs w:val="22"/>
                <w:lang w:eastAsia="ar-SA"/>
              </w:rPr>
              <w:t>Роскадастра</w:t>
            </w:r>
            <w:proofErr w:type="spellEnd"/>
            <w:r w:rsidRPr="008F45B8">
              <w:rPr>
                <w:rFonts w:eastAsia="DejaVu Sans"/>
                <w:sz w:val="22"/>
                <w:szCs w:val="22"/>
                <w:lang w:eastAsia="ar-SA"/>
              </w:rPr>
              <w:t xml:space="preserve"> по Забайкальскому краю»;</w:t>
            </w:r>
          </w:p>
          <w:p w:rsidR="008F45B8" w:rsidRPr="008F45B8" w:rsidRDefault="008F45B8" w:rsidP="008F45B8">
            <w:pPr>
              <w:numPr>
                <w:ilvl w:val="0"/>
                <w:numId w:val="22"/>
              </w:numPr>
              <w:tabs>
                <w:tab w:val="left" w:pos="277"/>
              </w:tabs>
              <w:suppressAutoHyphens/>
              <w:ind w:left="0"/>
              <w:jc w:val="both"/>
              <w:rPr>
                <w:rFonts w:eastAsia="DejaVu Sans"/>
                <w:sz w:val="22"/>
                <w:szCs w:val="22"/>
                <w:lang w:eastAsia="ar-SA"/>
              </w:rPr>
            </w:pPr>
            <w:r w:rsidRPr="008F45B8">
              <w:rPr>
                <w:rFonts w:eastAsia="DejaVu Sans"/>
                <w:sz w:val="22"/>
                <w:szCs w:val="22"/>
                <w:lang w:eastAsia="ar-SA"/>
              </w:rPr>
              <w:t xml:space="preserve">Обеспечение исправления замечаний к проектам карт-планов территории, полученных от  филиала ППК </w:t>
            </w:r>
            <w:proofErr w:type="spellStart"/>
            <w:r w:rsidRPr="008F45B8">
              <w:rPr>
                <w:rFonts w:eastAsia="DejaVu Sans"/>
                <w:sz w:val="22"/>
                <w:szCs w:val="22"/>
                <w:lang w:eastAsia="ar-SA"/>
              </w:rPr>
              <w:t>Роскадастра</w:t>
            </w:r>
            <w:proofErr w:type="spellEnd"/>
            <w:r w:rsidRPr="008F45B8">
              <w:rPr>
                <w:rFonts w:eastAsia="DejaVu Sans"/>
                <w:sz w:val="22"/>
                <w:szCs w:val="22"/>
                <w:lang w:eastAsia="ar-SA"/>
              </w:rPr>
              <w:t xml:space="preserve"> по Забайкальскому краю»</w:t>
            </w:r>
          </w:p>
        </w:tc>
        <w:tc>
          <w:tcPr>
            <w:tcW w:w="4500" w:type="dxa"/>
            <w:vMerge w:val="restart"/>
            <w:tcBorders>
              <w:top w:val="single" w:sz="4" w:space="0" w:color="000001"/>
              <w:left w:val="single" w:sz="4" w:space="0" w:color="000001"/>
              <w:right w:val="single" w:sz="4" w:space="0" w:color="000001"/>
            </w:tcBorders>
            <w:vAlign w:val="center"/>
          </w:tcPr>
          <w:p w:rsidR="008F45B8" w:rsidRPr="008F45B8" w:rsidRDefault="008F45B8" w:rsidP="00627273">
            <w:pPr>
              <w:suppressAutoHyphens/>
              <w:jc w:val="center"/>
              <w:rPr>
                <w:rFonts w:eastAsia="DejaVu Sans"/>
                <w:sz w:val="22"/>
                <w:szCs w:val="22"/>
                <w:lang w:eastAsia="ar-SA"/>
              </w:rPr>
            </w:pPr>
            <w:r w:rsidRPr="008F45B8">
              <w:rPr>
                <w:rFonts w:eastAsia="DejaVu Sans"/>
                <w:sz w:val="22"/>
                <w:szCs w:val="22"/>
                <w:lang w:eastAsia="ar-SA"/>
              </w:rPr>
              <w:t>Утвержденные заказчиком карты-планы территории, направленные в орган регистрации прав</w:t>
            </w:r>
          </w:p>
          <w:p w:rsidR="008F45B8" w:rsidRPr="008F45B8" w:rsidRDefault="008F45B8" w:rsidP="00627273">
            <w:pPr>
              <w:suppressAutoHyphens/>
              <w:rPr>
                <w:rFonts w:eastAsia="DejaVu Sans"/>
                <w:sz w:val="22"/>
                <w:szCs w:val="22"/>
                <w:lang w:eastAsia="ar-SA"/>
              </w:rPr>
            </w:pPr>
          </w:p>
        </w:tc>
      </w:tr>
      <w:tr w:rsidR="008F45B8" w:rsidRPr="008F45B8" w:rsidTr="00536193">
        <w:trPr>
          <w:trHeight w:val="1922"/>
        </w:trPr>
        <w:tc>
          <w:tcPr>
            <w:tcW w:w="571"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3.2</w:t>
            </w:r>
          </w:p>
        </w:tc>
        <w:tc>
          <w:tcPr>
            <w:tcW w:w="3081"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период с 140-го до 150-го дня с момента заключения контракта</w:t>
            </w:r>
          </w:p>
        </w:tc>
        <w:tc>
          <w:tcPr>
            <w:tcW w:w="6614"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numPr>
                <w:ilvl w:val="0"/>
                <w:numId w:val="27"/>
              </w:numPr>
              <w:tabs>
                <w:tab w:val="left" w:pos="0"/>
              </w:tabs>
              <w:suppressAutoHyphens/>
              <w:ind w:left="0" w:firstLine="0"/>
              <w:jc w:val="both"/>
              <w:rPr>
                <w:rFonts w:eastAsia="DejaVu Sans"/>
                <w:sz w:val="22"/>
                <w:szCs w:val="22"/>
                <w:lang w:eastAsia="ar-SA"/>
              </w:rPr>
            </w:pPr>
            <w:r w:rsidRPr="008F45B8">
              <w:rPr>
                <w:rFonts w:eastAsia="DejaVu Sans"/>
                <w:sz w:val="22"/>
                <w:szCs w:val="22"/>
                <w:lang w:eastAsia="ar-SA"/>
              </w:rPr>
              <w:t>Направление проектов карт-планов территории в согласительную комиссию;</w:t>
            </w:r>
          </w:p>
          <w:p w:rsidR="008F45B8" w:rsidRPr="008F45B8" w:rsidRDefault="008F45B8" w:rsidP="008F45B8">
            <w:pPr>
              <w:numPr>
                <w:ilvl w:val="0"/>
                <w:numId w:val="27"/>
              </w:numPr>
              <w:tabs>
                <w:tab w:val="left" w:pos="0"/>
                <w:tab w:val="left" w:pos="277"/>
              </w:tabs>
              <w:suppressAutoHyphens/>
              <w:ind w:left="0" w:firstLine="0"/>
              <w:jc w:val="both"/>
              <w:rPr>
                <w:rFonts w:eastAsia="DejaVu Sans"/>
                <w:sz w:val="22"/>
                <w:szCs w:val="22"/>
                <w:lang w:eastAsia="ar-SA"/>
              </w:rPr>
            </w:pPr>
            <w:r w:rsidRPr="008F45B8">
              <w:rPr>
                <w:rFonts w:eastAsia="DejaVu Sans"/>
                <w:sz w:val="22"/>
                <w:szCs w:val="22"/>
                <w:lang w:eastAsia="ar-SA"/>
              </w:rPr>
              <w:t>Направление извещения</w:t>
            </w:r>
            <w:r w:rsidRPr="008F45B8">
              <w:rPr>
                <w:sz w:val="22"/>
                <w:szCs w:val="22"/>
                <w:lang w:eastAsia="ar-SA"/>
              </w:rPr>
              <w:t xml:space="preserve"> </w:t>
            </w:r>
            <w:r w:rsidRPr="008F45B8">
              <w:rPr>
                <w:rFonts w:eastAsia="DejaVu Sans"/>
                <w:sz w:val="22"/>
                <w:szCs w:val="22"/>
                <w:lang w:eastAsia="ar-SA"/>
              </w:rPr>
              <w:t>о проведении заседания согласительной комиссии (Заказчик).</w:t>
            </w:r>
          </w:p>
          <w:p w:rsidR="008F45B8" w:rsidRPr="008F45B8" w:rsidRDefault="008F45B8" w:rsidP="008F45B8">
            <w:pPr>
              <w:numPr>
                <w:ilvl w:val="0"/>
                <w:numId w:val="27"/>
              </w:numPr>
              <w:tabs>
                <w:tab w:val="left" w:pos="0"/>
                <w:tab w:val="left" w:pos="277"/>
              </w:tabs>
              <w:suppressAutoHyphens/>
              <w:ind w:left="0" w:firstLine="0"/>
              <w:jc w:val="both"/>
              <w:rPr>
                <w:rFonts w:eastAsia="DejaVu Sans"/>
                <w:sz w:val="22"/>
                <w:szCs w:val="22"/>
                <w:lang w:eastAsia="ar-SA"/>
              </w:rPr>
            </w:pPr>
            <w:r w:rsidRPr="008F45B8">
              <w:rPr>
                <w:rFonts w:eastAsia="DejaVu Sans"/>
                <w:sz w:val="22"/>
                <w:szCs w:val="22"/>
                <w:lang w:eastAsia="ar-SA"/>
              </w:rPr>
              <w:t>Проведение заседания согласительной комиссии (Заказчик)</w:t>
            </w:r>
          </w:p>
        </w:tc>
        <w:tc>
          <w:tcPr>
            <w:tcW w:w="4500" w:type="dxa"/>
            <w:vMerge/>
            <w:tcBorders>
              <w:top w:val="single" w:sz="4" w:space="0" w:color="000001"/>
              <w:left w:val="single" w:sz="4" w:space="0" w:color="000001"/>
              <w:right w:val="single" w:sz="4" w:space="0" w:color="000001"/>
            </w:tcBorders>
            <w:vAlign w:val="center"/>
          </w:tcPr>
          <w:p w:rsidR="008F45B8" w:rsidRPr="008F45B8" w:rsidRDefault="008F45B8" w:rsidP="00627273">
            <w:pPr>
              <w:suppressAutoHyphens/>
              <w:jc w:val="center"/>
              <w:rPr>
                <w:rFonts w:eastAsia="DejaVu Sans"/>
                <w:sz w:val="22"/>
                <w:szCs w:val="22"/>
                <w:lang w:eastAsia="ar-SA"/>
              </w:rPr>
            </w:pP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3.3</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b/>
                <w:sz w:val="22"/>
                <w:szCs w:val="22"/>
                <w:lang w:eastAsia="ar-SA"/>
              </w:rPr>
            </w:pPr>
            <w:r w:rsidRPr="008F45B8">
              <w:rPr>
                <w:rFonts w:eastAsia="DejaVu Sans"/>
                <w:sz w:val="22"/>
                <w:szCs w:val="22"/>
                <w:lang w:eastAsia="ar-SA"/>
              </w:rPr>
              <w:t>в течение 35 (тридцати пяти) календарных дней с первого заседания согласительной комиссии</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suppressAutoHyphens/>
              <w:jc w:val="both"/>
              <w:rPr>
                <w:rFonts w:eastAsia="DejaVu Sans"/>
                <w:sz w:val="22"/>
                <w:szCs w:val="22"/>
                <w:lang w:eastAsia="ar-SA"/>
              </w:rPr>
            </w:pPr>
            <w:r w:rsidRPr="008F45B8">
              <w:rPr>
                <w:rFonts w:eastAsia="DejaVu Sans"/>
                <w:sz w:val="22"/>
                <w:szCs w:val="22"/>
                <w:lang w:eastAsia="ar-SA"/>
              </w:rPr>
              <w:t>Прием и рассмотрение возражений относительно местоположения границ земельных участков, а также согласия правообладателя земельного участка, предусмотренного частью 5 статьи 42.8 Федерального закона № 221-ФЗ (Заказчик).</w:t>
            </w:r>
          </w:p>
        </w:tc>
        <w:tc>
          <w:tcPr>
            <w:tcW w:w="4500" w:type="dxa"/>
            <w:vMerge/>
            <w:tcBorders>
              <w:left w:val="single" w:sz="4" w:space="0" w:color="000001"/>
              <w:right w:val="single" w:sz="4" w:space="0" w:color="000001"/>
            </w:tcBorders>
          </w:tcPr>
          <w:p w:rsidR="008F45B8" w:rsidRPr="008F45B8" w:rsidRDefault="008F45B8" w:rsidP="00627273">
            <w:pPr>
              <w:suppressAutoHyphens/>
              <w:rPr>
                <w:rFonts w:eastAsia="DejaVu Sans"/>
                <w:sz w:val="22"/>
                <w:szCs w:val="22"/>
                <w:lang w:eastAsia="ar-SA"/>
              </w:rPr>
            </w:pP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3.4.</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b/>
                <w:sz w:val="22"/>
                <w:szCs w:val="22"/>
                <w:lang w:eastAsia="ar-SA"/>
              </w:rPr>
            </w:pPr>
            <w:r w:rsidRPr="008F45B8">
              <w:rPr>
                <w:rFonts w:eastAsia="DejaVu Sans"/>
                <w:sz w:val="22"/>
                <w:szCs w:val="22"/>
                <w:lang w:eastAsia="ar-SA"/>
              </w:rPr>
              <w:t>в течение 5 (пяти) рабочих дней со дня истечения срока предоставления возражений</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autoSpaceDE w:val="0"/>
              <w:autoSpaceDN w:val="0"/>
              <w:adjustRightInd w:val="0"/>
              <w:jc w:val="both"/>
              <w:rPr>
                <w:rFonts w:eastAsia="DejaVu Sans"/>
                <w:sz w:val="22"/>
                <w:szCs w:val="22"/>
                <w:lang w:eastAsia="ar-SA"/>
              </w:rPr>
            </w:pPr>
            <w:r w:rsidRPr="008F45B8">
              <w:rPr>
                <w:rFonts w:eastAsia="DejaVu Sans"/>
                <w:sz w:val="22"/>
                <w:szCs w:val="22"/>
                <w:lang w:eastAsia="ar-SA"/>
              </w:rPr>
              <w:t>Оформление карты-плана территории в окончательной редакции.</w:t>
            </w:r>
            <w:r w:rsidRPr="008F45B8">
              <w:rPr>
                <w:rFonts w:eastAsia="Calibri"/>
                <w:sz w:val="22"/>
                <w:szCs w:val="22"/>
              </w:rPr>
              <w:t xml:space="preserve"> </w:t>
            </w:r>
          </w:p>
          <w:p w:rsidR="008F45B8" w:rsidRPr="008F45B8" w:rsidRDefault="008F45B8" w:rsidP="008F45B8">
            <w:pPr>
              <w:autoSpaceDE w:val="0"/>
              <w:autoSpaceDN w:val="0"/>
              <w:adjustRightInd w:val="0"/>
              <w:jc w:val="both"/>
              <w:rPr>
                <w:rFonts w:eastAsia="DejaVu Sans"/>
                <w:sz w:val="22"/>
                <w:szCs w:val="22"/>
                <w:lang w:eastAsia="ar-SA"/>
              </w:rPr>
            </w:pPr>
            <w:r w:rsidRPr="008F45B8">
              <w:rPr>
                <w:rFonts w:eastAsia="Calibri"/>
                <w:sz w:val="22"/>
                <w:szCs w:val="22"/>
              </w:rPr>
              <w:t xml:space="preserve">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w:t>
            </w:r>
            <w:r w:rsidRPr="008F45B8">
              <w:rPr>
                <w:rFonts w:eastAsia="Calibri"/>
                <w:sz w:val="22"/>
                <w:szCs w:val="22"/>
              </w:rPr>
              <w:lastRenderedPageBreak/>
              <w:t>материалы заседания согласительной комиссии</w:t>
            </w:r>
          </w:p>
        </w:tc>
        <w:tc>
          <w:tcPr>
            <w:tcW w:w="4500" w:type="dxa"/>
            <w:vMerge/>
            <w:tcBorders>
              <w:left w:val="single" w:sz="4" w:space="0" w:color="000001"/>
              <w:right w:val="single" w:sz="4" w:space="0" w:color="000001"/>
            </w:tcBorders>
          </w:tcPr>
          <w:p w:rsidR="008F45B8" w:rsidRPr="008F45B8" w:rsidRDefault="008F45B8" w:rsidP="00627273">
            <w:pPr>
              <w:suppressAutoHyphens/>
              <w:rPr>
                <w:rFonts w:eastAsia="DejaVu Sans"/>
                <w:sz w:val="22"/>
                <w:szCs w:val="22"/>
                <w:lang w:eastAsia="ar-SA"/>
              </w:rPr>
            </w:pPr>
          </w:p>
        </w:tc>
      </w:tr>
      <w:tr w:rsidR="008F45B8" w:rsidRPr="008F45B8" w:rsidTr="00536193">
        <w:trPr>
          <w:trHeight w:val="315"/>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lastRenderedPageBreak/>
              <w:t>3.5</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течение 5 (пяти) рабочих дней</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suppressAutoHyphens/>
              <w:jc w:val="both"/>
              <w:rPr>
                <w:rFonts w:eastAsia="DejaVu Sans"/>
                <w:sz w:val="22"/>
                <w:szCs w:val="22"/>
                <w:lang w:eastAsia="ar-SA"/>
              </w:rPr>
            </w:pPr>
            <w:r w:rsidRPr="008F45B8">
              <w:rPr>
                <w:rFonts w:eastAsia="DejaVu Sans"/>
                <w:sz w:val="22"/>
                <w:szCs w:val="22"/>
                <w:lang w:eastAsia="ar-SA"/>
              </w:rPr>
              <w:t xml:space="preserve">Заказчик комплексных кадастровых работ по результатам рассмотрения представленного Исполнителем комплексных кадастровых работ проекта карты-плана территории утверждает карту-план территории </w:t>
            </w:r>
          </w:p>
        </w:tc>
        <w:tc>
          <w:tcPr>
            <w:tcW w:w="4500" w:type="dxa"/>
            <w:vMerge/>
            <w:tcBorders>
              <w:left w:val="single" w:sz="4" w:space="0" w:color="000001"/>
              <w:right w:val="single" w:sz="4" w:space="0" w:color="000001"/>
            </w:tcBorders>
          </w:tcPr>
          <w:p w:rsidR="008F45B8" w:rsidRPr="008F45B8" w:rsidRDefault="008F45B8" w:rsidP="00627273">
            <w:pPr>
              <w:suppressAutoHyphens/>
              <w:rPr>
                <w:rFonts w:eastAsia="DejaVu Sans"/>
                <w:sz w:val="22"/>
                <w:szCs w:val="22"/>
                <w:lang w:eastAsia="ar-SA"/>
              </w:rPr>
            </w:pPr>
          </w:p>
        </w:tc>
      </w:tr>
      <w:tr w:rsidR="008F45B8" w:rsidRPr="008F45B8" w:rsidTr="00536193">
        <w:trPr>
          <w:trHeight w:val="315"/>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3.6.</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в течение 3 (трех) рабочих дней со дня ее утверждения карты-плана территории</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suppressAutoHyphens/>
              <w:jc w:val="both"/>
              <w:rPr>
                <w:rFonts w:eastAsia="DejaVu Sans"/>
                <w:sz w:val="22"/>
                <w:szCs w:val="22"/>
                <w:lang w:eastAsia="ar-SA"/>
              </w:rPr>
            </w:pPr>
            <w:r w:rsidRPr="008F45B8">
              <w:rPr>
                <w:rFonts w:eastAsia="DejaVu Sans"/>
                <w:sz w:val="22"/>
                <w:szCs w:val="22"/>
                <w:lang w:eastAsia="ar-SA"/>
              </w:rPr>
              <w:t>Заказчик комплексных кадастровых работ направляет карту-план территории в орган регистрации прав</w:t>
            </w:r>
          </w:p>
        </w:tc>
        <w:tc>
          <w:tcPr>
            <w:tcW w:w="4500" w:type="dxa"/>
            <w:vMerge/>
            <w:tcBorders>
              <w:left w:val="single" w:sz="4" w:space="0" w:color="000001"/>
              <w:bottom w:val="single" w:sz="4" w:space="0" w:color="000001"/>
              <w:right w:val="single" w:sz="4" w:space="0" w:color="000001"/>
            </w:tcBorders>
          </w:tcPr>
          <w:p w:rsidR="008F45B8" w:rsidRPr="008F45B8" w:rsidRDefault="008F45B8" w:rsidP="00627273">
            <w:pPr>
              <w:suppressAutoHyphens/>
              <w:rPr>
                <w:rFonts w:eastAsia="DejaVu Sans"/>
                <w:sz w:val="22"/>
                <w:szCs w:val="22"/>
                <w:lang w:eastAsia="ar-SA"/>
              </w:rPr>
            </w:pPr>
          </w:p>
        </w:tc>
      </w:tr>
      <w:tr w:rsidR="008F45B8" w:rsidRPr="008F45B8" w:rsidTr="00536193">
        <w:trPr>
          <w:trHeight w:val="235"/>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4</w:t>
            </w:r>
          </w:p>
        </w:tc>
        <w:tc>
          <w:tcPr>
            <w:tcW w:w="1419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suppressAutoHyphens/>
              <w:rPr>
                <w:rFonts w:eastAsia="DejaVu Sans"/>
                <w:b/>
                <w:sz w:val="22"/>
                <w:szCs w:val="22"/>
                <w:lang w:eastAsia="en-US"/>
              </w:rPr>
            </w:pPr>
            <w:r w:rsidRPr="008F45B8">
              <w:rPr>
                <w:rFonts w:eastAsia="DejaVu Sans"/>
                <w:b/>
                <w:sz w:val="22"/>
                <w:szCs w:val="22"/>
                <w:lang w:eastAsia="en-US"/>
              </w:rPr>
              <w:t>Этап 3</w:t>
            </w:r>
          </w:p>
        </w:tc>
      </w:tr>
      <w:tr w:rsidR="008F45B8" w:rsidRPr="008F45B8" w:rsidTr="00536193">
        <w:trPr>
          <w:trHeight w:val="985"/>
        </w:trPr>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4.1</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en-US"/>
              </w:rPr>
            </w:pPr>
            <w:r w:rsidRPr="008F45B8">
              <w:rPr>
                <w:rFonts w:eastAsia="DejaVu Sans"/>
                <w:sz w:val="22"/>
                <w:szCs w:val="22"/>
                <w:lang w:eastAsia="en-US"/>
              </w:rPr>
              <w:t>в течение 20 (двадцати) рабочих дней, но не позже 20.09.2023</w:t>
            </w:r>
          </w:p>
          <w:p w:rsidR="008F45B8" w:rsidRPr="008F45B8" w:rsidRDefault="008F45B8" w:rsidP="00627273">
            <w:pPr>
              <w:suppressAutoHyphens/>
              <w:rPr>
                <w:rFonts w:eastAsia="DejaVu Sans"/>
                <w:b/>
                <w:sz w:val="22"/>
                <w:szCs w:val="22"/>
                <w:lang w:eastAsia="ar-SA"/>
              </w:rPr>
            </w:pP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tabs>
                <w:tab w:val="left" w:pos="481"/>
              </w:tabs>
              <w:suppressAutoHyphens/>
              <w:jc w:val="both"/>
              <w:rPr>
                <w:rFonts w:eastAsia="DejaVu Sans"/>
                <w:sz w:val="22"/>
                <w:szCs w:val="22"/>
                <w:lang w:eastAsia="ar-SA"/>
              </w:rPr>
            </w:pPr>
            <w:r w:rsidRPr="008F45B8">
              <w:rPr>
                <w:rFonts w:eastAsia="DejaVu Sans"/>
                <w:sz w:val="22"/>
                <w:szCs w:val="22"/>
                <w:lang w:eastAsia="ar-SA"/>
              </w:rPr>
              <w:t>1.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w:t>
            </w:r>
          </w:p>
          <w:p w:rsidR="008F45B8" w:rsidRPr="008F45B8" w:rsidRDefault="008F45B8" w:rsidP="008F45B8">
            <w:pPr>
              <w:tabs>
                <w:tab w:val="left" w:pos="0"/>
              </w:tabs>
              <w:suppressAutoHyphens/>
              <w:ind w:left="10"/>
              <w:jc w:val="both"/>
              <w:rPr>
                <w:rFonts w:eastAsia="DejaVu Sans"/>
                <w:sz w:val="22"/>
                <w:szCs w:val="22"/>
                <w:lang w:eastAsia="ar-SA"/>
              </w:rPr>
            </w:pPr>
            <w:r w:rsidRPr="008F45B8">
              <w:rPr>
                <w:rFonts w:eastAsia="DejaVu Sans"/>
                <w:sz w:val="22"/>
                <w:szCs w:val="22"/>
                <w:lang w:eastAsia="ar-SA"/>
              </w:rPr>
              <w:t>2. Получение Заказчиком сведений об объектах недвижимости в ЕГРН, подтверждающих результат выполнения комплексных кадастровых работ.</w:t>
            </w:r>
          </w:p>
        </w:tc>
        <w:tc>
          <w:tcPr>
            <w:tcW w:w="4500" w:type="dxa"/>
            <w:tcBorders>
              <w:top w:val="single" w:sz="4" w:space="0" w:color="000001"/>
              <w:left w:val="single" w:sz="4" w:space="0" w:color="000001"/>
              <w:bottom w:val="single" w:sz="4" w:space="0" w:color="000001"/>
              <w:right w:val="single" w:sz="4" w:space="0" w:color="000001"/>
            </w:tcBorders>
            <w:vAlign w:val="center"/>
          </w:tcPr>
          <w:p w:rsidR="008F45B8" w:rsidRPr="008F45B8" w:rsidRDefault="008F45B8" w:rsidP="00627273">
            <w:pPr>
              <w:tabs>
                <w:tab w:val="left" w:pos="481"/>
              </w:tabs>
              <w:suppressAutoHyphens/>
              <w:jc w:val="center"/>
              <w:rPr>
                <w:rFonts w:eastAsia="DejaVu Sans"/>
                <w:sz w:val="22"/>
                <w:szCs w:val="22"/>
                <w:lang w:eastAsia="ar-SA"/>
              </w:rPr>
            </w:pPr>
            <w:r w:rsidRPr="008F45B8">
              <w:rPr>
                <w:rFonts w:eastAsia="DejaVu Sans"/>
                <w:sz w:val="22"/>
                <w:szCs w:val="22"/>
                <w:lang w:eastAsia="ar-SA"/>
              </w:rPr>
              <w:t>Выписки ЕГРН, подтверждающие внесение сведений КПТР</w:t>
            </w:r>
          </w:p>
        </w:tc>
      </w:tr>
      <w:tr w:rsidR="008F45B8" w:rsidRPr="008F45B8" w:rsidTr="00536193">
        <w:tc>
          <w:tcPr>
            <w:tcW w:w="5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rFonts w:eastAsia="DejaVu Sans"/>
                <w:sz w:val="22"/>
                <w:szCs w:val="22"/>
                <w:lang w:eastAsia="ar-SA"/>
              </w:rPr>
            </w:pPr>
            <w:r w:rsidRPr="008F45B8">
              <w:rPr>
                <w:rFonts w:eastAsia="DejaVu Sans"/>
                <w:sz w:val="22"/>
                <w:szCs w:val="22"/>
                <w:lang w:eastAsia="ar-SA"/>
              </w:rPr>
              <w:t>5</w:t>
            </w:r>
          </w:p>
        </w:tc>
        <w:tc>
          <w:tcPr>
            <w:tcW w:w="30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627273">
            <w:pPr>
              <w:suppressAutoHyphens/>
              <w:rPr>
                <w:b/>
                <w:sz w:val="22"/>
                <w:szCs w:val="22"/>
              </w:rPr>
            </w:pPr>
            <w:r w:rsidRPr="008F45B8">
              <w:rPr>
                <w:b/>
                <w:sz w:val="22"/>
                <w:szCs w:val="22"/>
              </w:rPr>
              <w:t>Приемка работ</w:t>
            </w:r>
          </w:p>
          <w:p w:rsidR="008F45B8" w:rsidRPr="008F45B8" w:rsidRDefault="008F45B8" w:rsidP="00627273">
            <w:pPr>
              <w:suppressAutoHyphens/>
              <w:rPr>
                <w:rFonts w:eastAsia="DejaVu Sans"/>
                <w:sz w:val="22"/>
                <w:szCs w:val="22"/>
                <w:lang w:eastAsia="en-US"/>
              </w:rPr>
            </w:pPr>
            <w:r w:rsidRPr="008F45B8">
              <w:rPr>
                <w:sz w:val="22"/>
                <w:szCs w:val="22"/>
              </w:rPr>
              <w:t>в течение 5 (пяти) рабочих дней, но не позже 04.10.2023</w:t>
            </w:r>
            <w:r w:rsidR="00351CC6">
              <w:rPr>
                <w:sz w:val="22"/>
                <w:szCs w:val="22"/>
              </w:rPr>
              <w:t xml:space="preserve"> г.</w:t>
            </w:r>
          </w:p>
        </w:tc>
        <w:tc>
          <w:tcPr>
            <w:tcW w:w="66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45B8" w:rsidRPr="008F45B8" w:rsidRDefault="008F45B8" w:rsidP="008F45B8">
            <w:pPr>
              <w:tabs>
                <w:tab w:val="left" w:pos="10"/>
              </w:tabs>
              <w:suppressAutoHyphens/>
              <w:jc w:val="both"/>
              <w:rPr>
                <w:rFonts w:eastAsia="DejaVu Sans"/>
                <w:sz w:val="22"/>
                <w:szCs w:val="22"/>
                <w:lang w:eastAsia="en-US"/>
              </w:rPr>
            </w:pPr>
            <w:r w:rsidRPr="008F45B8">
              <w:rPr>
                <w:rFonts w:eastAsia="DejaVu Sans"/>
                <w:sz w:val="22"/>
                <w:szCs w:val="22"/>
                <w:lang w:eastAsia="ar-SA"/>
              </w:rPr>
              <w:t>1. Направление</w:t>
            </w:r>
            <w:r w:rsidRPr="008F45B8">
              <w:rPr>
                <w:rFonts w:eastAsia="DejaVu Sans"/>
                <w:sz w:val="22"/>
                <w:szCs w:val="22"/>
                <w:lang w:eastAsia="en-US"/>
              </w:rPr>
              <w:t xml:space="preserve"> Исполнителем в адрес Заказчика акта выполненных работ в 2 (двух) экземплярах с приложением счета и счета-фактуры (при наличии);</w:t>
            </w:r>
          </w:p>
          <w:p w:rsidR="008F45B8" w:rsidRPr="008F45B8" w:rsidRDefault="008F45B8" w:rsidP="008F45B8">
            <w:pPr>
              <w:tabs>
                <w:tab w:val="left" w:pos="10"/>
              </w:tabs>
              <w:suppressAutoHyphens/>
              <w:ind w:left="10"/>
              <w:jc w:val="both"/>
              <w:rPr>
                <w:rFonts w:eastAsia="DejaVu Sans"/>
                <w:sz w:val="22"/>
                <w:szCs w:val="22"/>
                <w:lang w:eastAsia="ar-SA"/>
              </w:rPr>
            </w:pPr>
            <w:r w:rsidRPr="008F45B8">
              <w:rPr>
                <w:rFonts w:eastAsia="DejaVu Sans"/>
                <w:sz w:val="22"/>
                <w:szCs w:val="22"/>
                <w:lang w:eastAsia="ar-SA"/>
              </w:rPr>
              <w:t>2. Подписание</w:t>
            </w:r>
            <w:r w:rsidRPr="008F45B8">
              <w:rPr>
                <w:rFonts w:eastAsia="DejaVu Sans"/>
                <w:sz w:val="22"/>
                <w:szCs w:val="22"/>
                <w:lang w:eastAsia="en-US"/>
              </w:rPr>
              <w:t xml:space="preserve"> Заказчиком акта выполненных работ.</w:t>
            </w:r>
          </w:p>
        </w:tc>
        <w:tc>
          <w:tcPr>
            <w:tcW w:w="4500" w:type="dxa"/>
            <w:tcBorders>
              <w:top w:val="single" w:sz="4" w:space="0" w:color="000001"/>
              <w:left w:val="single" w:sz="4" w:space="0" w:color="000001"/>
              <w:bottom w:val="single" w:sz="4" w:space="0" w:color="000001"/>
              <w:right w:val="single" w:sz="4" w:space="0" w:color="000001"/>
            </w:tcBorders>
            <w:vAlign w:val="center"/>
          </w:tcPr>
          <w:p w:rsidR="008F45B8" w:rsidRPr="008F45B8" w:rsidRDefault="008F45B8" w:rsidP="00627273">
            <w:pPr>
              <w:tabs>
                <w:tab w:val="left" w:pos="10"/>
              </w:tabs>
              <w:suppressAutoHyphens/>
              <w:jc w:val="center"/>
              <w:rPr>
                <w:rFonts w:eastAsia="DejaVu Sans"/>
                <w:sz w:val="22"/>
                <w:szCs w:val="22"/>
                <w:lang w:eastAsia="ar-SA"/>
              </w:rPr>
            </w:pPr>
            <w:r w:rsidRPr="008F45B8">
              <w:rPr>
                <w:rFonts w:eastAsia="DejaVu Sans"/>
                <w:sz w:val="22"/>
                <w:szCs w:val="22"/>
                <w:lang w:eastAsia="ar-SA"/>
              </w:rPr>
              <w:t>Акты приемки работ</w:t>
            </w:r>
          </w:p>
        </w:tc>
      </w:tr>
    </w:tbl>
    <w:p w:rsidR="008F45B8" w:rsidRPr="008F45B8" w:rsidRDefault="008F45B8" w:rsidP="008F45B8">
      <w:pPr>
        <w:rPr>
          <w:sz w:val="24"/>
          <w:szCs w:val="24"/>
          <w:lang w:val="en-US"/>
        </w:rPr>
      </w:pPr>
    </w:p>
    <w:p w:rsidR="00627273" w:rsidRDefault="00627273" w:rsidP="008F45B8">
      <w:pPr>
        <w:widowControl w:val="0"/>
        <w:autoSpaceDE w:val="0"/>
        <w:autoSpaceDN w:val="0"/>
        <w:adjustRightInd w:val="0"/>
        <w:spacing w:before="120" w:after="120"/>
        <w:jc w:val="center"/>
        <w:rPr>
          <w:b/>
          <w:sz w:val="22"/>
          <w:szCs w:val="22"/>
        </w:rPr>
      </w:pPr>
    </w:p>
    <w:p w:rsidR="008F45B8" w:rsidRPr="00DC5E1B" w:rsidRDefault="008F45B8" w:rsidP="008F45B8">
      <w:pPr>
        <w:widowControl w:val="0"/>
        <w:autoSpaceDE w:val="0"/>
        <w:autoSpaceDN w:val="0"/>
        <w:adjustRightInd w:val="0"/>
        <w:spacing w:before="120" w:after="120"/>
        <w:jc w:val="center"/>
        <w:rPr>
          <w:b/>
          <w:sz w:val="22"/>
          <w:szCs w:val="22"/>
        </w:rPr>
      </w:pPr>
      <w:r w:rsidRPr="00DC5E1B">
        <w:rPr>
          <w:b/>
          <w:sz w:val="22"/>
          <w:szCs w:val="22"/>
        </w:rPr>
        <w:t>ПОДПИСИ СТОРОН</w:t>
      </w:r>
    </w:p>
    <w:tbl>
      <w:tblPr>
        <w:tblW w:w="9356" w:type="dxa"/>
        <w:jc w:val="center"/>
        <w:tblInd w:w="108" w:type="dxa"/>
        <w:tblLayout w:type="fixed"/>
        <w:tblLook w:val="04A0" w:firstRow="1" w:lastRow="0" w:firstColumn="1" w:lastColumn="0" w:noHBand="0" w:noVBand="1"/>
      </w:tblPr>
      <w:tblGrid>
        <w:gridCol w:w="4678"/>
        <w:gridCol w:w="4678"/>
      </w:tblGrid>
      <w:tr w:rsidR="008F45B8" w:rsidRPr="008F45B8" w:rsidTr="00627273">
        <w:trPr>
          <w:trHeight w:val="278"/>
          <w:jc w:val="center"/>
        </w:trPr>
        <w:tc>
          <w:tcPr>
            <w:tcW w:w="4678" w:type="dxa"/>
          </w:tcPr>
          <w:p w:rsidR="008F45B8" w:rsidRPr="008F45B8" w:rsidRDefault="008F45B8" w:rsidP="00627273">
            <w:pPr>
              <w:snapToGrid w:val="0"/>
              <w:jc w:val="center"/>
              <w:rPr>
                <w:b/>
                <w:sz w:val="22"/>
                <w:szCs w:val="22"/>
              </w:rPr>
            </w:pPr>
            <w:r w:rsidRPr="008F45B8">
              <w:rPr>
                <w:sz w:val="22"/>
                <w:szCs w:val="22"/>
              </w:rPr>
              <w:t xml:space="preserve">   «</w:t>
            </w:r>
            <w:r w:rsidRPr="008F45B8">
              <w:rPr>
                <w:b/>
                <w:sz w:val="22"/>
                <w:szCs w:val="22"/>
              </w:rPr>
              <w:t>ЗАКАЗЧИК»</w:t>
            </w:r>
          </w:p>
        </w:tc>
        <w:tc>
          <w:tcPr>
            <w:tcW w:w="4678" w:type="dxa"/>
          </w:tcPr>
          <w:p w:rsidR="008F45B8" w:rsidRPr="008F45B8" w:rsidRDefault="008F45B8" w:rsidP="00627273">
            <w:pPr>
              <w:snapToGrid w:val="0"/>
              <w:jc w:val="center"/>
              <w:rPr>
                <w:b/>
                <w:sz w:val="22"/>
                <w:szCs w:val="22"/>
              </w:rPr>
            </w:pPr>
            <w:r w:rsidRPr="008F45B8">
              <w:rPr>
                <w:b/>
                <w:sz w:val="22"/>
                <w:szCs w:val="22"/>
              </w:rPr>
              <w:t>«ИСПОЛНИТЕЛЬ»</w:t>
            </w:r>
          </w:p>
        </w:tc>
      </w:tr>
      <w:tr w:rsidR="008F45B8" w:rsidRPr="008F45B8" w:rsidTr="00627273">
        <w:trPr>
          <w:trHeight w:val="1070"/>
          <w:jc w:val="center"/>
        </w:trPr>
        <w:tc>
          <w:tcPr>
            <w:tcW w:w="4678" w:type="dxa"/>
          </w:tcPr>
          <w:p w:rsidR="008F45B8" w:rsidRPr="008F45B8" w:rsidRDefault="008F45B8" w:rsidP="00627273">
            <w:pPr>
              <w:rPr>
                <w:bCs/>
                <w:sz w:val="22"/>
                <w:szCs w:val="22"/>
              </w:rPr>
            </w:pPr>
            <w:r w:rsidRPr="008F45B8">
              <w:rPr>
                <w:sz w:val="22"/>
                <w:szCs w:val="22"/>
              </w:rPr>
              <w:t xml:space="preserve">Глава </w:t>
            </w:r>
            <w:r w:rsidRPr="008F45B8">
              <w:rPr>
                <w:bCs/>
                <w:sz w:val="22"/>
                <w:szCs w:val="22"/>
              </w:rPr>
              <w:t>муниципального района «Забайкальский район»</w:t>
            </w:r>
          </w:p>
          <w:p w:rsidR="008F45B8" w:rsidRPr="008F45B8" w:rsidRDefault="008F45B8" w:rsidP="00627273">
            <w:pPr>
              <w:rPr>
                <w:sz w:val="22"/>
                <w:szCs w:val="22"/>
              </w:rPr>
            </w:pPr>
          </w:p>
        </w:tc>
        <w:tc>
          <w:tcPr>
            <w:tcW w:w="4678" w:type="dxa"/>
          </w:tcPr>
          <w:p w:rsidR="008F45B8" w:rsidRPr="008F45B8" w:rsidRDefault="008F45B8" w:rsidP="00627273">
            <w:pPr>
              <w:jc w:val="both"/>
              <w:rPr>
                <w:sz w:val="22"/>
                <w:szCs w:val="22"/>
                <w:highlight w:val="yellow"/>
              </w:rPr>
            </w:pPr>
            <w:r w:rsidRPr="008F45B8">
              <w:rPr>
                <w:sz w:val="22"/>
                <w:szCs w:val="22"/>
              </w:rPr>
              <w:t>Директор</w:t>
            </w:r>
            <w:r w:rsidRPr="008F45B8">
              <w:rPr>
                <w:rStyle w:val="21"/>
                <w:b w:val="0"/>
                <w:i w:val="0"/>
                <w:u w:val="none"/>
              </w:rPr>
              <w:t xml:space="preserve"> ООО «ЭКЦ «ПБ»</w:t>
            </w:r>
          </w:p>
        </w:tc>
      </w:tr>
      <w:tr w:rsidR="008F45B8" w:rsidRPr="008F45B8" w:rsidTr="00627273">
        <w:trPr>
          <w:trHeight w:val="438"/>
          <w:jc w:val="center"/>
        </w:trPr>
        <w:tc>
          <w:tcPr>
            <w:tcW w:w="4678" w:type="dxa"/>
          </w:tcPr>
          <w:p w:rsidR="008F45B8" w:rsidRPr="008F45B8" w:rsidRDefault="008F45B8" w:rsidP="00627273">
            <w:pPr>
              <w:rPr>
                <w:sz w:val="22"/>
                <w:szCs w:val="22"/>
              </w:rPr>
            </w:pPr>
            <w:r w:rsidRPr="008F45B8">
              <w:rPr>
                <w:sz w:val="22"/>
                <w:szCs w:val="22"/>
              </w:rPr>
              <w:t>_________________/ А.В. Мочалов</w:t>
            </w:r>
          </w:p>
          <w:p w:rsidR="008F45B8" w:rsidRPr="008F45B8" w:rsidRDefault="008F45B8" w:rsidP="00627273">
            <w:pPr>
              <w:rPr>
                <w:sz w:val="22"/>
                <w:szCs w:val="22"/>
              </w:rPr>
            </w:pPr>
            <w:r w:rsidRPr="008F45B8">
              <w:rPr>
                <w:sz w:val="22"/>
                <w:szCs w:val="22"/>
              </w:rPr>
              <w:t>(подпись, фамилия и инициалы)</w:t>
            </w:r>
          </w:p>
          <w:p w:rsidR="008F45B8" w:rsidRPr="008F45B8" w:rsidRDefault="008F45B8" w:rsidP="00627273">
            <w:pPr>
              <w:rPr>
                <w:sz w:val="22"/>
                <w:szCs w:val="22"/>
              </w:rPr>
            </w:pPr>
            <w:r w:rsidRPr="008F45B8">
              <w:rPr>
                <w:sz w:val="22"/>
                <w:szCs w:val="22"/>
              </w:rPr>
              <w:t>М.П.</w:t>
            </w:r>
          </w:p>
        </w:tc>
        <w:tc>
          <w:tcPr>
            <w:tcW w:w="4678" w:type="dxa"/>
          </w:tcPr>
          <w:p w:rsidR="008F45B8" w:rsidRPr="008F45B8" w:rsidRDefault="008F45B8" w:rsidP="008F45B8">
            <w:pPr>
              <w:rPr>
                <w:sz w:val="22"/>
                <w:szCs w:val="22"/>
              </w:rPr>
            </w:pPr>
            <w:r w:rsidRPr="008F45B8">
              <w:rPr>
                <w:sz w:val="22"/>
                <w:szCs w:val="22"/>
              </w:rPr>
              <w:t xml:space="preserve">___________________/ Д.Д. </w:t>
            </w:r>
            <w:proofErr w:type="spellStart"/>
            <w:r w:rsidRPr="008F45B8">
              <w:rPr>
                <w:sz w:val="22"/>
                <w:szCs w:val="22"/>
              </w:rPr>
              <w:t>Гарифуллин</w:t>
            </w:r>
            <w:proofErr w:type="spellEnd"/>
          </w:p>
          <w:p w:rsidR="008F45B8" w:rsidRPr="008F45B8" w:rsidRDefault="008F45B8" w:rsidP="008F45B8">
            <w:pPr>
              <w:rPr>
                <w:sz w:val="22"/>
                <w:szCs w:val="22"/>
              </w:rPr>
            </w:pPr>
            <w:r w:rsidRPr="008F45B8">
              <w:rPr>
                <w:sz w:val="22"/>
                <w:szCs w:val="22"/>
              </w:rPr>
              <w:t>(подпись, фамилия и инициалы)</w:t>
            </w:r>
          </w:p>
          <w:p w:rsidR="008F45B8" w:rsidRPr="008F45B8" w:rsidRDefault="008F45B8" w:rsidP="00627273">
            <w:pPr>
              <w:rPr>
                <w:sz w:val="22"/>
                <w:szCs w:val="22"/>
                <w:highlight w:val="yellow"/>
              </w:rPr>
            </w:pPr>
            <w:r w:rsidRPr="008F45B8">
              <w:rPr>
                <w:sz w:val="22"/>
                <w:szCs w:val="22"/>
              </w:rPr>
              <w:t>М.П.</w:t>
            </w:r>
          </w:p>
        </w:tc>
      </w:tr>
    </w:tbl>
    <w:p w:rsidR="00532960" w:rsidRDefault="00532960">
      <w:pPr>
        <w:spacing w:after="200" w:line="276" w:lineRule="auto"/>
        <w:rPr>
          <w:sz w:val="24"/>
          <w:szCs w:val="24"/>
        </w:rPr>
      </w:pPr>
    </w:p>
    <w:sectPr w:rsidR="00532960" w:rsidSect="00532960">
      <w:footerReference w:type="default" r:id="rId29"/>
      <w:footerReference w:type="first" r:id="rId30"/>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E9" w:rsidRDefault="00713BE9" w:rsidP="005600B8">
      <w:r>
        <w:separator/>
      </w:r>
    </w:p>
  </w:endnote>
  <w:endnote w:type="continuationSeparator" w:id="0">
    <w:p w:rsidR="00713BE9" w:rsidRDefault="00713BE9" w:rsidP="0056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CC" w:rsidRDefault="00713BE9">
    <w:r>
      <w:rPr>
        <w:noProof/>
      </w:rPr>
      <mc:AlternateContent>
        <mc:Choice Requires="wps">
          <w:drawing>
            <wp:anchor distT="0" distB="0" distL="0" distR="0" simplePos="0" relativeHeight="251656192" behindDoc="0" locked="0" layoutInCell="1" allowOverlap="1" wp14:anchorId="569F0C40" wp14:editId="2EA5D6AE">
              <wp:simplePos x="0" y="0"/>
              <wp:positionH relativeFrom="column">
                <wp:posOffset>800000</wp:posOffset>
              </wp:positionH>
              <mc:AlternateContent>
                <mc:Choice Requires="wp14">
                  <wp:positionV relativeFrom="page">
                    <wp14:pctPosVOffset>95000</wp14:pctPosVOffset>
                  </wp:positionV>
                </mc:Choice>
                <mc:Fallback>
                  <wp:positionV relativeFrom="page">
                    <wp:posOffset>10157460</wp:posOffset>
                  </wp:positionV>
                </mc:Fallback>
              </mc:AlternateContent>
              <wp:extent cx="4060190" cy="263347"/>
              <wp:effectExtent l="0" t="0" r="16510" b="22860"/>
              <wp:wrapNone/>
              <wp:docPr id="2" name="Фигура1"/>
              <wp:cNvGraphicFramePr/>
              <a:graphic xmlns:a="http://schemas.openxmlformats.org/drawingml/2006/main">
                <a:graphicData uri="http://schemas.microsoft.com/office/word/2010/wordprocessingShape">
                  <wps:wsp>
                    <wps:cNvSpPr/>
                    <wps:spPr>
                      <a:xfrm>
                        <a:off x="0" y="0"/>
                        <a:ext cx="4060190" cy="263347"/>
                      </a:xfrm>
                      <a:prstGeom prst="rect">
                        <a:avLst/>
                      </a:prstGeom>
                      <a:noFill/>
                      <a:ln w="12700">
                        <a:solidFill>
                          <a:srgbClr val="0070C0"/>
                        </a:solidFill>
                        <a:round/>
                      </a:ln>
                    </wps:spPr>
                    <wps:style>
                      <a:lnRef idx="0">
                        <a:scrgbClr r="0" g="0" b="0"/>
                      </a:lnRef>
                      <a:fillRef idx="0">
                        <a:scrgbClr r="0" g="0" b="0"/>
                      </a:fillRef>
                      <a:effectRef idx="0">
                        <a:scrgbClr r="0" g="0" b="0"/>
                      </a:effectRef>
                      <a:fontRef idx="minor"/>
                    </wps:style>
                    <wps:txbx>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wps:txbx>
                    <wps:bodyPr lIns="6480" tIns="6480" rIns="6480" bIns="6480" anchor="ctr">
                      <a:noAutofit/>
                    </wps:bodyPr>
                  </wps:wsp>
                </a:graphicData>
              </a:graphic>
              <wp14:sizeRelV relativeFrom="margin">
                <wp14:pctHeight>0</wp14:pctHeight>
              </wp14:sizeRelV>
            </wp:anchor>
          </w:drawing>
        </mc:Choice>
        <mc:Fallback>
          <w:pict>
            <v:rect id="Фигура1" o:spid="_x0000_s1027" style="position:absolute;margin-left:63pt;margin-top:0;width:319.7pt;height:20.75pt;z-index:251656192;visibility:visible;mso-wrap-style:square;mso-height-percent:0;mso-top-percent:950;mso-wrap-distance-left:0;mso-wrap-distance-top:0;mso-wrap-distance-right:0;mso-wrap-distance-bottom:0;mso-position-horizontal:absolute;mso-position-horizontal-relative:text;mso-position-vertical-relative:page;mso-height-percent:0;mso-top-percent:9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APFQIAAGkEAAAOAAAAZHJzL2Uyb0RvYy54bWysVMGO0zAQvSPxD5bvNGm3apeo6QrtahES&#10;gtUufIDr2I0lx2PZbpPekPgVPgCJC5/R/SPGTjYtcFrExRnbM2/mvRlnddU1muyF8wpMSaeTnBJh&#10;OFTKbEv6+dPtq0tKfGCmYhqMKOlBeHq1fvli1dpCzKAGXQlHEMT4orUlrUOwRZZ5XouG+QlYYfBS&#10;gmtYwK3bZpVjLaI3Opvl+SJrwVXWARfe4+lNf0nXCV9KwcNHKb0IRJcUawtpdWndxDVbr1ixdczW&#10;ig9lsH+oomHKYNIR6oYFRnZO/QXVKO7AgwwTDk0GUiouEgdkM83/YPNQMysSFxTH21Em//9g+Yf9&#10;nSOqKumMEsMabNHx2/Hn8cfj18cvx+/TKFBrfYF+D/bODTuPZmTbSdfEL/IgXRL1MIoqukA4Hs7z&#10;RT59jdpzvJstLi7mywianaKt8+GtgIZEo6QOm5a0ZPv3PvSuTy4xmYFbpTWes0Ib0uLUzZZ5niI8&#10;aFXF23jp3XZzrR3Zs9j7fJlfp3Zj4t/cHOxM1WfRBuuKbHt+yQoHLfpU90KiUIlmgucDfj9NOO7I&#10;8WmmMIk2GBAdJdbzzNghJEaLNMTPjB+DUn4wYYxvlAGX9D9jF83QbTpUIZobqA44FPqdwUFbzC/j&#10;uzmz3Zm9ObOZ4TWgGDy41AwDb3YBpEotPOEOEuM8pyEY3l58MOf75HX6Q6x/AQAA//8DAFBLAwQU&#10;AAYACAAAACEAV5SA+tsAAAAHAQAADwAAAGRycy9kb3ducmV2LnhtbEyPwU7DMBBE70j8g7VI3KjT&#10;koQqjVMhBNzbUsHRjZfYEK+j2G3Tv2c5wWWk0axm3tbryffihGN0gRTMZxkIpDYYR52Ct93L3RJE&#10;TJqM7gOhggtGWDfXV7WuTDjTBk/b1AkuoVhpBTaloZIytha9jrMwIHH2GUavE9uxk2bUZy73vVxk&#10;WSm9dsQLVg/4ZLH93h69gme63w/2A510m+I933+Zy2uZlLq9mR5XIBJO6e8YfvEZHRpmOoQjmSh6&#10;9ouSf0kKWDl+KIscxEFBPi9ANrX8z9/8AAAA//8DAFBLAQItABQABgAIAAAAIQC2gziS/gAAAOEB&#10;AAATAAAAAAAAAAAAAAAAAAAAAABbQ29udGVudF9UeXBlc10ueG1sUEsBAi0AFAAGAAgAAAAhADj9&#10;If/WAAAAlAEAAAsAAAAAAAAAAAAAAAAALwEAAF9yZWxzLy5yZWxzUEsBAi0AFAAGAAgAAAAhANUZ&#10;oA8VAgAAaQQAAA4AAAAAAAAAAAAAAAAALgIAAGRycy9lMm9Eb2MueG1sUEsBAi0AFAAGAAgAAAAh&#10;AFeUgPrbAAAABwEAAA8AAAAAAAAAAAAAAAAAbwQAAGRycy9kb3ducmV2LnhtbFBLBQYAAAAABAAE&#10;APMAAAB3BQAAAAA=&#10;" filled="f" strokecolor="#0070c0" strokeweight="1pt">
              <v:stroke joinstyle="round"/>
              <v:textbox inset=".18mm,.18mm,.18mm,.18mm">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v:textbox>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CC" w:rsidRDefault="00713BE9">
    <w:r>
      <w:rPr>
        <w:noProof/>
      </w:rPr>
      <mc:AlternateContent>
        <mc:Choice Requires="wps">
          <w:drawing>
            <wp:anchor distT="0" distB="0" distL="0" distR="0" simplePos="0" relativeHeight="251657216" behindDoc="0" locked="0" layoutInCell="1" allowOverlap="1" wp14:anchorId="569F0C40" wp14:editId="2EA5D6AE">
              <wp:simplePos x="0" y="0"/>
              <wp:positionH relativeFrom="column">
                <wp:posOffset>800000</wp:posOffset>
              </wp:positionH>
              <mc:AlternateContent>
                <mc:Choice Requires="wp14">
                  <wp:positionV relativeFrom="page">
                    <wp14:pctPosVOffset>95000</wp14:pctPosVOffset>
                  </wp:positionV>
                </mc:Choice>
                <mc:Fallback>
                  <wp:positionV relativeFrom="page">
                    <wp:posOffset>10157460</wp:posOffset>
                  </wp:positionV>
                </mc:Fallback>
              </mc:AlternateContent>
              <wp:extent cx="4060190" cy="263347"/>
              <wp:effectExtent l="0" t="0" r="16510" b="22860"/>
              <wp:wrapNone/>
              <wp:docPr id="1" name="Фигура1"/>
              <wp:cNvGraphicFramePr/>
              <a:graphic xmlns:a="http://schemas.openxmlformats.org/drawingml/2006/main">
                <a:graphicData uri="http://schemas.microsoft.com/office/word/2010/wordprocessingShape">
                  <wps:wsp>
                    <wps:cNvSpPr/>
                    <wps:spPr>
                      <a:xfrm>
                        <a:off x="0" y="0"/>
                        <a:ext cx="4060190" cy="263347"/>
                      </a:xfrm>
                      <a:prstGeom prst="rect">
                        <a:avLst/>
                      </a:prstGeom>
                      <a:noFill/>
                      <a:ln w="12700">
                        <a:solidFill>
                          <a:srgbClr val="0070C0"/>
                        </a:solidFill>
                        <a:round/>
                      </a:ln>
                    </wps:spPr>
                    <wps:style>
                      <a:lnRef idx="0">
                        <a:scrgbClr r="0" g="0" b="0"/>
                      </a:lnRef>
                      <a:fillRef idx="0">
                        <a:scrgbClr r="0" g="0" b="0"/>
                      </a:fillRef>
                      <a:effectRef idx="0">
                        <a:scrgbClr r="0" g="0" b="0"/>
                      </a:effectRef>
                      <a:fontRef idx="minor"/>
                    </wps:style>
                    <wps:txbx>
                      <w:txbxContent>
                        <w:p w:rsidR="006B3DB9" w:rsidRDefault="00713BE9">
                          <w:pPr>
                            <w:jc w:val="center"/>
                            <w:rPr>
                              <w:color w:val="0070C0"/>
                            </w:rPr>
                          </w:pPr>
                          <w:r>
                            <w:rPr>
                              <w:color w:val="0070C0"/>
                              <w:sz w:val="14"/>
                              <w:szCs w:val="14"/>
                            </w:rPr>
                            <w:t xml:space="preserve">Электронный документ </w:t>
                          </w:r>
                          <w:r>
                            <w:rPr>
                              <w:color w:val="0070C0"/>
                              <w:sz w:val="14"/>
                              <w:szCs w:val="14"/>
                            </w:rPr>
                            <w:t>подписан ЭП на электронной площадке ООО ЭТП ГПБ</w:t>
                          </w:r>
                        </w:p>
                      </w:txbxContent>
                    </wps:txbx>
                    <wps:bodyPr lIns="6480" tIns="6480" rIns="6480" bIns="6480" anchor="ctr">
                      <a:noAutofit/>
                    </wps:bodyPr>
                  </wps:wsp>
                </a:graphicData>
              </a:graphic>
              <wp14:sizeRelV relativeFrom="margin">
                <wp14:pctHeight>0</wp14:pctHeight>
              </wp14:sizeRelV>
            </wp:anchor>
          </w:drawing>
        </mc:Choice>
        <mc:Fallback>
          <w:pict>
            <v:rect id="_x0000_s1028" style="position:absolute;margin-left:63pt;margin-top:0;width:319.7pt;height:20.75pt;z-index:251657216;visibility:visible;mso-wrap-style:square;mso-height-percent:0;mso-top-percent:950;mso-wrap-distance-left:0;mso-wrap-distance-top:0;mso-wrap-distance-right:0;mso-wrap-distance-bottom:0;mso-position-horizontal:absolute;mso-position-horizontal-relative:text;mso-position-vertical-relative:page;mso-height-percent:0;mso-top-percent:9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QGFwIAAHAEAAAOAAAAZHJzL2Uyb0RvYy54bWysVMGO0zAQvSPxD1buNGm3apeo6QrtahES&#10;gtUufIDr2I0l22PZbpPekPgVPgCJC5/R/SPGTjYtcFrExRnbM2/mvRlnddVpRfbceQmmyqaTIiPc&#10;MKil2VbZ50+3ry4z4gM1NVVgeJUduM+u1i9frFpb8hk0oGruCIIYX7a2ypoQbJnnnjVcUz8Byw1e&#10;CnCaBty6bV472iK6VvmsKBZ5C662Dhj3Hk9v+stsnfCF4Cx8FMLzQFSVYW0hrS6tm7jm6xUtt47a&#10;RrKhDPoPVWgqDSYdoW5ooGTn5F9QWjIHHkSYMNA5CCEZTxyQzbT4g81DQy1PXFAcb0eZ/P+DZR/2&#10;d47IGnuXEUM1tuj47fjz+OPx6+OX4/dpFKi1vkS/B3vnhp1HM7LthNPxizxIl0Q9jKLyLhCGh/Ni&#10;UUxfo/YM72aLi4v5MoLmp2jrfHjLQZNoVJnDpiUt6f69D73rk0tMZuBWKoXntFSGtFj5bFkUKcKD&#10;knW8jZfebTfXypE9jb0vlsV1ajcm/s3Nwc7UfRZlsK7ItueXrHBQvE91zwUKlWgmeDbg99OE444c&#10;n2YKkyiDAdFRYD3PjB1CYjRPQ/zM+DEo5QcTxngtDbik/xm7aIZu0w1zgGLEkw3UB5wN9c7gvC3m&#10;l/H5nNnuzN6c2dSwBlATFlzqiYE3uwBCpk6ecAelcazTLAxPML6b833yOv0o1r8AAAD//wMAUEsD&#10;BBQABgAIAAAAIQBXlID62wAAAAcBAAAPAAAAZHJzL2Rvd25yZXYueG1sTI/BTsMwEETvSPyDtUjc&#10;qNOShCqNUyEE3NtSwdGNl9gQr6PYbdO/ZznBZaTRrGbe1uvJ9+KEY3SBFMxnGQikNhhHnYK33cvd&#10;EkRMmozuA6GCC0ZYN9dXta5MONMGT9vUCS6hWGkFNqWhkjK2Fr2OszAgcfYZRq8T27GTZtRnLve9&#10;XGRZKb12xAtWD/hksf3eHr2CZ7rfD/YDnXSb4j3ff5nLa5mUur2ZHlcgEk7p7xh+8RkdGmY6hCOZ&#10;KHr2i5J/SQpYOX4oixzEQUE+L0A2tfzP3/wAAAD//wMAUEsBAi0AFAAGAAgAAAAhALaDOJL+AAAA&#10;4QEAABMAAAAAAAAAAAAAAAAAAAAAAFtDb250ZW50X1R5cGVzXS54bWxQSwECLQAUAAYACAAAACEA&#10;OP0h/9YAAACUAQAACwAAAAAAAAAAAAAAAAAvAQAAX3JlbHMvLnJlbHNQSwECLQAUAAYACAAAACEA&#10;e9+UBhcCAABwBAAADgAAAAAAAAAAAAAAAAAuAgAAZHJzL2Uyb0RvYy54bWxQSwECLQAUAAYACAAA&#10;ACEAV5SA+tsAAAAHAQAADwAAAAAAAAAAAAAAAABxBAAAZHJzL2Rvd25yZXYueG1sUEsFBgAAAAAE&#10;AAQA8wAAAHkFAAAAAA==&#10;" filled="f" strokecolor="#0070c0" strokeweight="1pt">
              <v:stroke joinstyle="round"/>
              <v:textbox inset=".18mm,.18mm,.18mm,.18mm">
                <w:txbxContent>
                  <w:p w:rsidR="006B3DB9" w:rsidRDefault="00713BE9">
                    <w:pPr>
                      <w:jc w:val="center"/>
                      <w:rPr>
                        <w:color w:val="0070C0"/>
                      </w:rPr>
                    </w:pPr>
                    <w:r>
                      <w:rPr>
                        <w:color w:val="0070C0"/>
                        <w:sz w:val="14"/>
                        <w:szCs w:val="14"/>
                      </w:rPr>
                      <w:t xml:space="preserve">Электронный документ </w:t>
                    </w:r>
                    <w:r>
                      <w:rPr>
                        <w:color w:val="0070C0"/>
                        <w:sz w:val="14"/>
                        <w:szCs w:val="14"/>
                      </w:rPr>
                      <w:t>подписан ЭП на электронной площадке ООО ЭТП ГПБ</w:t>
                    </w:r>
                  </w:p>
                </w:txbxContent>
              </v:textbox>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CC" w:rsidRDefault="00713BE9">
    <w:r>
      <w:rPr>
        <w:noProof/>
      </w:rPr>
      <mc:AlternateContent>
        <mc:Choice Requires="wps">
          <w:drawing>
            <wp:anchor distT="0" distB="0" distL="0" distR="0" simplePos="0" relativeHeight="251658240" behindDoc="0" locked="0" layoutInCell="1" allowOverlap="1" wp14:anchorId="569F0C40" wp14:editId="2EA5D6AE">
              <wp:simplePos x="0" y="0"/>
              <wp:positionH relativeFrom="column">
                <wp:posOffset>800000</wp:posOffset>
              </wp:positionH>
              <mc:AlternateContent>
                <mc:Choice Requires="wp14">
                  <wp:positionV relativeFrom="page">
                    <wp14:pctPosVOffset>95000</wp14:pctPosVOffset>
                  </wp:positionV>
                </mc:Choice>
                <mc:Fallback>
                  <wp:positionV relativeFrom="page">
                    <wp:posOffset>7181850</wp:posOffset>
                  </wp:positionV>
                </mc:Fallback>
              </mc:AlternateContent>
              <wp:extent cx="4060190" cy="263347"/>
              <wp:effectExtent l="0" t="0" r="16510" b="22860"/>
              <wp:wrapNone/>
              <wp:docPr id="4" name="Фигура1"/>
              <wp:cNvGraphicFramePr/>
              <a:graphic xmlns:a="http://schemas.openxmlformats.org/drawingml/2006/main">
                <a:graphicData uri="http://schemas.microsoft.com/office/word/2010/wordprocessingShape">
                  <wps:wsp>
                    <wps:cNvSpPr/>
                    <wps:spPr>
                      <a:xfrm>
                        <a:off x="0" y="0"/>
                        <a:ext cx="4060190" cy="263347"/>
                      </a:xfrm>
                      <a:prstGeom prst="rect">
                        <a:avLst/>
                      </a:prstGeom>
                      <a:noFill/>
                      <a:ln w="12700">
                        <a:solidFill>
                          <a:srgbClr val="0070C0"/>
                        </a:solidFill>
                        <a:round/>
                      </a:ln>
                    </wps:spPr>
                    <wps:style>
                      <a:lnRef idx="0">
                        <a:scrgbClr r="0" g="0" b="0"/>
                      </a:lnRef>
                      <a:fillRef idx="0">
                        <a:scrgbClr r="0" g="0" b="0"/>
                      </a:fillRef>
                      <a:effectRef idx="0">
                        <a:scrgbClr r="0" g="0" b="0"/>
                      </a:effectRef>
                      <a:fontRef idx="minor"/>
                    </wps:style>
                    <wps:txbx>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wps:txbx>
                    <wps:bodyPr lIns="6480" tIns="6480" rIns="6480" bIns="6480" anchor="ctr">
                      <a:noAutofit/>
                    </wps:bodyPr>
                  </wps:wsp>
                </a:graphicData>
              </a:graphic>
              <wp14:sizeRelV relativeFrom="margin">
                <wp14:pctHeight>0</wp14:pctHeight>
              </wp14:sizeRelV>
            </wp:anchor>
          </w:drawing>
        </mc:Choice>
        <mc:Fallback>
          <w:pict>
            <v:rect id="_x0000_s1029" style="position:absolute;margin-left:63pt;margin-top:0;width:319.7pt;height:20.75pt;z-index:251658240;visibility:visible;mso-wrap-style:square;mso-height-percent:0;mso-top-percent:950;mso-wrap-distance-left:0;mso-wrap-distance-top:0;mso-wrap-distance-right:0;mso-wrap-distance-bottom:0;mso-position-horizontal:absolute;mso-position-horizontal-relative:text;mso-position-vertical-relative:page;mso-height-percent:0;mso-top-percent:9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s3GAIAAHAEAAAOAAAAZHJzL2Uyb0RvYy54bWysVE2O0zAU3iNxB8t7mrRTtUPUdIRmNAgJ&#10;wWgGDuA6dmPJ9otst0l3SFyFAyCx4RidG/HspJkCq0FsnGf7/X3f+5zVVWc02QvnFdiSTic5JcJy&#10;qJTdlvTzp9tXl5T4wGzFNFhR0oPw9Gr98sWqbQoxgxp0JRzBJNYXbVPSOoSmyDLPa2GYn0AjLF5K&#10;cIYF3LptVjnWYnajs1meL7IWXNU44MJ7PL3pL+k65ZdS8PBRSi8C0SXF3kJaXVo3cc3WK1ZsHWtq&#10;xYc22D90YZiyWHRMdcMCIzun/kplFHfgQYYJB5OBlIqLhAHRTPM/0DzUrBEJC5Ljm5Em///S8g/7&#10;O0dUVdI5JZYZHNHx2/Hn8cfj18cvx+/TSFDb+AL9Hpo7N+w8mhFtJ52JX8RBukTqYSRVdIFwPJzn&#10;i3z6GrnneDdbXFzMlzFp9hTdOB/eCjAkGiV1OLTEJdu/96F3PbnEYhZuldZ4zgptSYuqmy3zPEV4&#10;0KqKt/HSu+3mWjuyZ3H2+TK/TuPGwr+5OdjZqq+iLfYV0fb4khUOWvSl7oVEohLMlJ4P+Xs1odwR&#10;40lTWERbDIiOEvt5ZuwQEqNFEvEz48egVB9sGOONsuAS/2foohm6TZd0MDuNfAPVAbWh31nU22J+&#10;GZ/Pme3O7M2ZzSyvATnhwaWZWHizCyBVmmSs1OcdmEZZJy0MTzC+m/N98nr6Uax/AQAA//8DAFBL&#10;AwQUAAYACAAAACEAV5SA+tsAAAAHAQAADwAAAGRycy9kb3ducmV2LnhtbEyPwU7DMBBE70j8g7VI&#10;3KjTkoQqjVMhBNzbUsHRjZfYEK+j2G3Tv2c5wWWk0axm3tbryffihGN0gRTMZxkIpDYYR52Ct93L&#10;3RJETJqM7gOhggtGWDfXV7WuTDjTBk/b1AkuoVhpBTaloZIytha9jrMwIHH2GUavE9uxk2bUZy73&#10;vVxkWSm9dsQLVg/4ZLH93h69gme63w/2A510m+I933+Zy2uZlLq9mR5XIBJO6e8YfvEZHRpmOoQj&#10;mSh69ouSf0kKWDl+KIscxEFBPi9ANrX8z9/8AAAA//8DAFBLAQItABQABgAIAAAAIQC2gziS/gAA&#10;AOEBAAATAAAAAAAAAAAAAAAAAAAAAABbQ29udGVudF9UeXBlc10ueG1sUEsBAi0AFAAGAAgAAAAh&#10;ADj9If/WAAAAlAEAAAsAAAAAAAAAAAAAAAAALwEAAF9yZWxzLy5yZWxzUEsBAi0AFAAGAAgAAAAh&#10;AORZWzcYAgAAcAQAAA4AAAAAAAAAAAAAAAAALgIAAGRycy9lMm9Eb2MueG1sUEsBAi0AFAAGAAgA&#10;AAAhAFeUgPrbAAAABwEAAA8AAAAAAAAAAAAAAAAAcgQAAGRycy9kb3ducmV2LnhtbFBLBQYAAAAA&#10;BAAEAPMAAAB6BQAAAAA=&#10;" filled="f" strokecolor="#0070c0" strokeweight="1pt">
              <v:stroke joinstyle="round"/>
              <v:textbox inset=".18mm,.18mm,.18mm,.18mm">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v:textbox>
              <w10:wrap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CC" w:rsidRDefault="00713BE9">
    <w:r>
      <w:rPr>
        <w:noProof/>
      </w:rPr>
      <mc:AlternateContent>
        <mc:Choice Requires="wps">
          <w:drawing>
            <wp:anchor distT="0" distB="0" distL="0" distR="0" simplePos="0" relativeHeight="251659264" behindDoc="0" locked="0" layoutInCell="1" allowOverlap="1" wp14:anchorId="569F0C40" wp14:editId="2EA5D6AE">
              <wp:simplePos x="0" y="0"/>
              <wp:positionH relativeFrom="column">
                <wp:posOffset>800000</wp:posOffset>
              </wp:positionH>
              <mc:AlternateContent>
                <mc:Choice Requires="wp14">
                  <wp:positionV relativeFrom="page">
                    <wp14:pctPosVOffset>95000</wp14:pctPosVOffset>
                  </wp:positionV>
                </mc:Choice>
                <mc:Fallback>
                  <wp:positionV relativeFrom="page">
                    <wp:posOffset>7181850</wp:posOffset>
                  </wp:positionV>
                </mc:Fallback>
              </mc:AlternateContent>
              <wp:extent cx="4060190" cy="263347"/>
              <wp:effectExtent l="0" t="0" r="16510" b="22860"/>
              <wp:wrapNone/>
              <wp:docPr id="3" name="Фигура1"/>
              <wp:cNvGraphicFramePr/>
              <a:graphic xmlns:a="http://schemas.openxmlformats.org/drawingml/2006/main">
                <a:graphicData uri="http://schemas.microsoft.com/office/word/2010/wordprocessingShape">
                  <wps:wsp>
                    <wps:cNvSpPr/>
                    <wps:spPr>
                      <a:xfrm>
                        <a:off x="0" y="0"/>
                        <a:ext cx="4060190" cy="263347"/>
                      </a:xfrm>
                      <a:prstGeom prst="rect">
                        <a:avLst/>
                      </a:prstGeom>
                      <a:noFill/>
                      <a:ln w="12700">
                        <a:solidFill>
                          <a:srgbClr val="0070C0"/>
                        </a:solidFill>
                        <a:round/>
                      </a:ln>
                    </wps:spPr>
                    <wps:style>
                      <a:lnRef idx="0">
                        <a:scrgbClr r="0" g="0" b="0"/>
                      </a:lnRef>
                      <a:fillRef idx="0">
                        <a:scrgbClr r="0" g="0" b="0"/>
                      </a:fillRef>
                      <a:effectRef idx="0">
                        <a:scrgbClr r="0" g="0" b="0"/>
                      </a:effectRef>
                      <a:fontRef idx="minor"/>
                    </wps:style>
                    <wps:txbx>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wps:txbx>
                    <wps:bodyPr lIns="6480" tIns="6480" rIns="6480" bIns="6480" anchor="ctr">
                      <a:noAutofit/>
                    </wps:bodyPr>
                  </wps:wsp>
                </a:graphicData>
              </a:graphic>
              <wp14:sizeRelV relativeFrom="margin">
                <wp14:pctHeight>0</wp14:pctHeight>
              </wp14:sizeRelV>
            </wp:anchor>
          </w:drawing>
        </mc:Choice>
        <mc:Fallback>
          <w:pict>
            <v:rect id="_x0000_s1030" style="position:absolute;margin-left:63pt;margin-top:0;width:319.7pt;height:20.75pt;z-index:251659264;visibility:visible;mso-wrap-style:square;mso-height-percent:0;mso-top-percent:950;mso-wrap-distance-left:0;mso-wrap-distance-top:0;mso-wrap-distance-right:0;mso-wrap-distance-bottom:0;mso-position-horizontal:absolute;mso-position-horizontal-relative:text;mso-position-vertical-relative:page;mso-height-percent:0;mso-top-percent:9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SGAIAAHAEAAAOAAAAZHJzL2Uyb0RvYy54bWysVEtu2zAQ3RfoHQjua8kf2KlgOSgSpChQ&#10;tEHSHoCmSIsAxSFI2pJ3BXqVHqBANz2Gc6MOKcV20lWKbqghOfNm3puhlpddo8lOOK/AlHQ8yikR&#10;hkOlzKakX7/cvLmgxAdmKqbBiJLuhaeXq9evlq0txARq0JVwBEGML1pb0joEW2SZ57VomB+BFQYv&#10;JbiGBdy6TVY51iJ6o7NJns+zFlxlHXDhPZ5e95d0lfClFDx8ltKLQHRJsbaQVpfWdVyz1ZIVG8ds&#10;rfhQBvuHKhqmDCY9Ql2zwMjWqb+gGsUdeJBhxKHJQErFReKAbMb5Mzb3NbMicUFxvD3K5P8fLP+0&#10;u3VEVSWdUmJYgy06/Dj8Pvx6+P7w7fBzHAVqrS/Q797eumHn0YxsO+ma+EUepEui7o+iii4Qjoez&#10;fJ6P36L2HO8m8+l0toig2SnaOh/eC2hINErqsGlJS7b76EPv+ugSkxm4UVrjOSu0IS1O3WSR5ynC&#10;g1ZVvI2X3m3WV9qRHYu9zxf5VWo3Jn7i5mBrqj6LNlhXZNvzS1bYa9GnuhMShUo0Ezwf8PtpwnFH&#10;jo8zhUm0wYDoKLGeF8YOITFapCF+YfwxKOUHE47xjTLgkv5n7KIZunU3zAGKEU/WUO1xNvQHg/M2&#10;n13E53NmuzN7fWYzw2tATXhwqScG3m0DSJU6ecIdlMaxTrMwPMH4bs73yev0o1j9AQAA//8DAFBL&#10;AwQUAAYACAAAACEAV5SA+tsAAAAHAQAADwAAAGRycy9kb3ducmV2LnhtbEyPwU7DMBBE70j8g7VI&#10;3KjTkoQqjVMhBNzbUsHRjZfYEK+j2G3Tv2c5wWWk0axm3tbryffihGN0gRTMZxkIpDYYR52Ct93L&#10;3RJETJqM7gOhggtGWDfXV7WuTDjTBk/b1AkuoVhpBTaloZIytha9jrMwIHH2GUavE9uxk2bUZy73&#10;vVxkWSm9dsQLVg/4ZLH93h69gme63w/2A510m+I933+Zy2uZlLq9mR5XIBJO6e8YfvEZHRpmOoQj&#10;mSh69ouSf0kKWDl+KIscxEFBPi9ANrX8z9/8AAAA//8DAFBLAQItABQABgAIAAAAIQC2gziS/gAA&#10;AOEBAAATAAAAAAAAAAAAAAAAAAAAAABbQ29udGVudF9UeXBlc10ueG1sUEsBAi0AFAAGAAgAAAAh&#10;ADj9If/WAAAAlAEAAAsAAAAAAAAAAAAAAAAALwEAAF9yZWxzLy5yZWxzUEsBAi0AFAAGAAgAAAAh&#10;ABb++RIYAgAAcAQAAA4AAAAAAAAAAAAAAAAALgIAAGRycy9lMm9Eb2MueG1sUEsBAi0AFAAGAAgA&#10;AAAhAFeUgPrbAAAABwEAAA8AAAAAAAAAAAAAAAAAcgQAAGRycy9kb3ducmV2LnhtbFBLBQYAAAAA&#10;BAAEAPMAAAB6BQAAAAA=&#10;" filled="f" strokecolor="#0070c0" strokeweight="1pt">
              <v:stroke joinstyle="round"/>
              <v:textbox inset=".18mm,.18mm,.18mm,.18mm">
                <w:txbxContent>
                  <w:p w:rsidR="006B3DB9" w:rsidRDefault="00713BE9">
                    <w:pPr>
                      <w:jc w:val="center"/>
                      <w:rPr>
                        <w:color w:val="0070C0"/>
                      </w:rPr>
                    </w:pPr>
                    <w:r>
                      <w:rPr>
                        <w:color w:val="0070C0"/>
                        <w:sz w:val="14"/>
                        <w:szCs w:val="14"/>
                      </w:rPr>
                      <w:t>Электронный документ подписан ЭП на электронной площадке ООО ЭТП ГПБ</w:t>
                    </w:r>
                  </w:p>
                </w:txbxContent>
              </v:textbox>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E9" w:rsidRDefault="00713BE9" w:rsidP="005600B8">
      <w:r>
        <w:separator/>
      </w:r>
    </w:p>
  </w:footnote>
  <w:footnote w:type="continuationSeparator" w:id="0">
    <w:p w:rsidR="00713BE9" w:rsidRDefault="00713BE9" w:rsidP="0056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81D"/>
    <w:multiLevelType w:val="multilevel"/>
    <w:tmpl w:val="25AED3CA"/>
    <w:lvl w:ilvl="0">
      <w:start w:val="6"/>
      <w:numFmt w:val="decimal"/>
      <w:lvlText w:val="%1."/>
      <w:lvlJc w:val="left"/>
      <w:pPr>
        <w:ind w:left="862"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542" w:hanging="2160"/>
      </w:pPr>
      <w:rPr>
        <w:rFonts w:hint="default"/>
      </w:rPr>
    </w:lvl>
  </w:abstractNum>
  <w:abstractNum w:abstractNumId="1">
    <w:nsid w:val="044D1E1A"/>
    <w:multiLevelType w:val="hybridMultilevel"/>
    <w:tmpl w:val="619CFBAC"/>
    <w:lvl w:ilvl="0" w:tplc="B78AD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F75B76"/>
    <w:multiLevelType w:val="hybridMultilevel"/>
    <w:tmpl w:val="555616A4"/>
    <w:lvl w:ilvl="0" w:tplc="BF7A2DC6">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00D06"/>
    <w:multiLevelType w:val="hybridMultilevel"/>
    <w:tmpl w:val="B65C6D1E"/>
    <w:lvl w:ilvl="0" w:tplc="04190001">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2F10FBF0">
      <w:start w:val="1"/>
      <w:numFmt w:val="bullet"/>
      <w:lvlText w:val=""/>
      <w:lvlJc w:val="left"/>
      <w:pPr>
        <w:tabs>
          <w:tab w:val="num" w:pos="786"/>
        </w:tabs>
        <w:ind w:left="786"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02014A7"/>
    <w:multiLevelType w:val="hybridMultilevel"/>
    <w:tmpl w:val="F872C292"/>
    <w:styleLink w:val="41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C3684F"/>
    <w:multiLevelType w:val="hybridMultilevel"/>
    <w:tmpl w:val="5254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770A4"/>
    <w:multiLevelType w:val="hybridMultilevel"/>
    <w:tmpl w:val="D08E6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90141"/>
    <w:multiLevelType w:val="hybridMultilevel"/>
    <w:tmpl w:val="96E67C9E"/>
    <w:lvl w:ilvl="0" w:tplc="A0D23BE0">
      <w:start w:val="1"/>
      <w:numFmt w:val="bullet"/>
      <w:lvlText w:val=""/>
      <w:lvlJc w:val="left"/>
      <w:pPr>
        <w:ind w:left="1352"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hint="default"/>
      </w:rPr>
    </w:lvl>
    <w:lvl w:ilvl="3" w:tplc="04190001">
      <w:start w:val="1"/>
      <w:numFmt w:val="bullet"/>
      <w:lvlText w:val=""/>
      <w:lvlJc w:val="left"/>
      <w:pPr>
        <w:ind w:left="3871" w:hanging="360"/>
      </w:pPr>
      <w:rPr>
        <w:rFonts w:ascii="Symbol" w:hAnsi="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hint="default"/>
      </w:rPr>
    </w:lvl>
    <w:lvl w:ilvl="6" w:tplc="04190001">
      <w:start w:val="1"/>
      <w:numFmt w:val="bullet"/>
      <w:lvlText w:val=""/>
      <w:lvlJc w:val="left"/>
      <w:pPr>
        <w:ind w:left="6031" w:hanging="360"/>
      </w:pPr>
      <w:rPr>
        <w:rFonts w:ascii="Symbol" w:hAnsi="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hint="default"/>
      </w:rPr>
    </w:lvl>
  </w:abstractNum>
  <w:abstractNum w:abstractNumId="9">
    <w:nsid w:val="23762339"/>
    <w:multiLevelType w:val="multilevel"/>
    <w:tmpl w:val="8096852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AB056DC"/>
    <w:multiLevelType w:val="multilevel"/>
    <w:tmpl w:val="15ACE022"/>
    <w:lvl w:ilvl="0">
      <w:start w:val="10"/>
      <w:numFmt w:val="decimal"/>
      <w:lvlText w:val="%1."/>
      <w:lvlJc w:val="left"/>
      <w:pPr>
        <w:ind w:left="525" w:hanging="52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12">
    <w:nsid w:val="34D91B67"/>
    <w:multiLevelType w:val="hybridMultilevel"/>
    <w:tmpl w:val="195E8FEA"/>
    <w:lvl w:ilvl="0" w:tplc="EF7E74D8">
      <w:start w:val="10"/>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nsid w:val="35930C5B"/>
    <w:multiLevelType w:val="hybridMultilevel"/>
    <w:tmpl w:val="4CACD8DA"/>
    <w:lvl w:ilvl="0" w:tplc="D6B80C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22CFE"/>
    <w:multiLevelType w:val="multilevel"/>
    <w:tmpl w:val="2384CE3E"/>
    <w:lvl w:ilvl="0">
      <w:start w:val="6"/>
      <w:numFmt w:val="decimal"/>
      <w:lvlText w:val="%1."/>
      <w:lvlJc w:val="left"/>
      <w:pPr>
        <w:ind w:left="1778" w:hanging="360"/>
      </w:pPr>
      <w:rPr>
        <w:rFonts w:hint="default"/>
      </w:rPr>
    </w:lvl>
    <w:lvl w:ilvl="1">
      <w:start w:val="2"/>
      <w:numFmt w:val="decimal"/>
      <w:isLgl/>
      <w:lvlText w:val="%1.%2."/>
      <w:lvlJc w:val="left"/>
      <w:pPr>
        <w:ind w:left="2663" w:hanging="1245"/>
      </w:pPr>
      <w:rPr>
        <w:rFonts w:eastAsia="Times New Roman" w:hint="default"/>
      </w:rPr>
    </w:lvl>
    <w:lvl w:ilvl="2">
      <w:start w:val="1"/>
      <w:numFmt w:val="decimal"/>
      <w:isLgl/>
      <w:lvlText w:val="%1.%2.%3."/>
      <w:lvlJc w:val="left"/>
      <w:pPr>
        <w:ind w:left="2663" w:hanging="1245"/>
      </w:pPr>
      <w:rPr>
        <w:rFonts w:eastAsia="Times New Roman" w:hint="default"/>
      </w:rPr>
    </w:lvl>
    <w:lvl w:ilvl="3">
      <w:start w:val="1"/>
      <w:numFmt w:val="decimal"/>
      <w:isLgl/>
      <w:lvlText w:val="%1.%2.%3.%4."/>
      <w:lvlJc w:val="left"/>
      <w:pPr>
        <w:ind w:left="2663" w:hanging="1245"/>
      </w:pPr>
      <w:rPr>
        <w:rFonts w:eastAsia="Times New Roman" w:hint="default"/>
      </w:rPr>
    </w:lvl>
    <w:lvl w:ilvl="4">
      <w:start w:val="1"/>
      <w:numFmt w:val="decimal"/>
      <w:isLgl/>
      <w:lvlText w:val="%1.%2.%3.%4.%5."/>
      <w:lvlJc w:val="left"/>
      <w:pPr>
        <w:ind w:left="2663" w:hanging="1245"/>
      </w:pPr>
      <w:rPr>
        <w:rFonts w:eastAsia="Times New Roman" w:hint="default"/>
      </w:rPr>
    </w:lvl>
    <w:lvl w:ilvl="5">
      <w:start w:val="1"/>
      <w:numFmt w:val="decimal"/>
      <w:isLgl/>
      <w:lvlText w:val="%1.%2.%3.%4.%5.%6."/>
      <w:lvlJc w:val="left"/>
      <w:pPr>
        <w:ind w:left="2858" w:hanging="1440"/>
      </w:pPr>
      <w:rPr>
        <w:rFonts w:eastAsia="Times New Roman" w:hint="default"/>
      </w:rPr>
    </w:lvl>
    <w:lvl w:ilvl="6">
      <w:start w:val="1"/>
      <w:numFmt w:val="decimal"/>
      <w:isLgl/>
      <w:lvlText w:val="%1.%2.%3.%4.%5.%6.%7."/>
      <w:lvlJc w:val="left"/>
      <w:pPr>
        <w:ind w:left="3218" w:hanging="1800"/>
      </w:pPr>
      <w:rPr>
        <w:rFonts w:eastAsia="Times New Roman" w:hint="default"/>
      </w:rPr>
    </w:lvl>
    <w:lvl w:ilvl="7">
      <w:start w:val="1"/>
      <w:numFmt w:val="decimal"/>
      <w:isLgl/>
      <w:lvlText w:val="%1.%2.%3.%4.%5.%6.%7.%8."/>
      <w:lvlJc w:val="left"/>
      <w:pPr>
        <w:ind w:left="3218" w:hanging="1800"/>
      </w:pPr>
      <w:rPr>
        <w:rFonts w:eastAsia="Times New Roman" w:hint="default"/>
      </w:rPr>
    </w:lvl>
    <w:lvl w:ilvl="8">
      <w:start w:val="1"/>
      <w:numFmt w:val="decimal"/>
      <w:isLgl/>
      <w:lvlText w:val="%1.%2.%3.%4.%5.%6.%7.%8.%9."/>
      <w:lvlJc w:val="left"/>
      <w:pPr>
        <w:ind w:left="3578" w:hanging="2160"/>
      </w:pPr>
      <w:rPr>
        <w:rFonts w:eastAsia="Times New Roman" w:hint="default"/>
      </w:rPr>
    </w:lvl>
  </w:abstractNum>
  <w:abstractNum w:abstractNumId="15">
    <w:nsid w:val="3AE648F2"/>
    <w:multiLevelType w:val="multilevel"/>
    <w:tmpl w:val="4642D792"/>
    <w:lvl w:ilvl="0">
      <w:start w:val="2"/>
      <w:numFmt w:val="decimal"/>
      <w:lvlText w:val="%1."/>
      <w:lvlJc w:val="left"/>
      <w:pPr>
        <w:ind w:left="420" w:hanging="42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3E4B0473"/>
    <w:multiLevelType w:val="hybridMultilevel"/>
    <w:tmpl w:val="7B9ED274"/>
    <w:lvl w:ilvl="0" w:tplc="D6B80C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B3922"/>
    <w:multiLevelType w:val="hybridMultilevel"/>
    <w:tmpl w:val="3F8E78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433927E5"/>
    <w:multiLevelType w:val="hybridMultilevel"/>
    <w:tmpl w:val="82C66C14"/>
    <w:lvl w:ilvl="0" w:tplc="D6B80C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33570"/>
    <w:multiLevelType w:val="hybridMultilevel"/>
    <w:tmpl w:val="FB22DF2C"/>
    <w:lvl w:ilvl="0" w:tplc="2670FE3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211A9"/>
    <w:multiLevelType w:val="hybridMultilevel"/>
    <w:tmpl w:val="4D6A7048"/>
    <w:lvl w:ilvl="0" w:tplc="DC0E92B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719AD"/>
    <w:multiLevelType w:val="hybridMultilevel"/>
    <w:tmpl w:val="6EA67160"/>
    <w:lvl w:ilvl="0" w:tplc="A0D23BE0">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AE263C8"/>
    <w:multiLevelType w:val="hybridMultilevel"/>
    <w:tmpl w:val="EC48152A"/>
    <w:lvl w:ilvl="0" w:tplc="3F04EDBC">
      <w:start w:val="6"/>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3">
    <w:nsid w:val="5DA25F8C"/>
    <w:multiLevelType w:val="multilevel"/>
    <w:tmpl w:val="8096852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EEE2997"/>
    <w:multiLevelType w:val="hybridMultilevel"/>
    <w:tmpl w:val="7BAC186C"/>
    <w:lvl w:ilvl="0" w:tplc="09D22D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5879F4"/>
    <w:multiLevelType w:val="multilevel"/>
    <w:tmpl w:val="69CC4320"/>
    <w:lvl w:ilvl="0">
      <w:start w:val="9"/>
      <w:numFmt w:val="decimal"/>
      <w:lvlText w:val="%1."/>
      <w:lvlJc w:val="left"/>
      <w:pPr>
        <w:ind w:left="450" w:hanging="450"/>
      </w:pPr>
      <w:rPr>
        <w:rFonts w:hint="default"/>
      </w:rPr>
    </w:lvl>
    <w:lvl w:ilvl="1">
      <w:start w:val="6"/>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00675B0"/>
    <w:multiLevelType w:val="hybridMultilevel"/>
    <w:tmpl w:val="CEA67546"/>
    <w:lvl w:ilvl="0" w:tplc="C5E0AC34">
      <w:start w:val="9"/>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76684F6D"/>
    <w:multiLevelType w:val="hybridMultilevel"/>
    <w:tmpl w:val="49B61B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F3A86"/>
    <w:multiLevelType w:val="multilevel"/>
    <w:tmpl w:val="DC58C2B8"/>
    <w:lvl w:ilvl="0">
      <w:start w:val="1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9"/>
  </w:num>
  <w:num w:numId="3">
    <w:abstractNumId w:val="15"/>
  </w:num>
  <w:num w:numId="4">
    <w:abstractNumId w:val="0"/>
  </w:num>
  <w:num w:numId="5">
    <w:abstractNumId w:val="10"/>
  </w:num>
  <w:num w:numId="6">
    <w:abstractNumId w:val="12"/>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4"/>
  </w:num>
  <w:num w:numId="11">
    <w:abstractNumId w:val="28"/>
  </w:num>
  <w:num w:numId="12">
    <w:abstractNumId w:val="1"/>
  </w:num>
  <w:num w:numId="13">
    <w:abstractNumId w:val="11"/>
  </w:num>
  <w:num w:numId="14">
    <w:abstractNumId w:val="27"/>
  </w:num>
  <w:num w:numId="15">
    <w:abstractNumId w:val="19"/>
  </w:num>
  <w:num w:numId="16">
    <w:abstractNumId w:val="14"/>
  </w:num>
  <w:num w:numId="17">
    <w:abstractNumId w:val="20"/>
  </w:num>
  <w:num w:numId="18">
    <w:abstractNumId w:val="25"/>
  </w:num>
  <w:num w:numId="19">
    <w:abstractNumId w:val="26"/>
  </w:num>
  <w:num w:numId="20">
    <w:abstractNumId w:val="4"/>
  </w:num>
  <w:num w:numId="21">
    <w:abstractNumId w:val="7"/>
  </w:num>
  <w:num w:numId="22">
    <w:abstractNumId w:val="18"/>
  </w:num>
  <w:num w:numId="23">
    <w:abstractNumId w:val="16"/>
  </w:num>
  <w:num w:numId="24">
    <w:abstractNumId w:val="13"/>
  </w:num>
  <w:num w:numId="25">
    <w:abstractNumId w:val="2"/>
  </w:num>
  <w:num w:numId="26">
    <w:abstractNumId w:val="22"/>
  </w:num>
  <w:num w:numId="27">
    <w:abstractNumId w:val="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00"/>
    <w:rsid w:val="00013F31"/>
    <w:rsid w:val="00045065"/>
    <w:rsid w:val="000465B8"/>
    <w:rsid w:val="0005114E"/>
    <w:rsid w:val="000570B8"/>
    <w:rsid w:val="00061936"/>
    <w:rsid w:val="00061F5B"/>
    <w:rsid w:val="00066723"/>
    <w:rsid w:val="000856E4"/>
    <w:rsid w:val="0008675C"/>
    <w:rsid w:val="000922AD"/>
    <w:rsid w:val="000960DE"/>
    <w:rsid w:val="000B1313"/>
    <w:rsid w:val="000B4347"/>
    <w:rsid w:val="000C2BAA"/>
    <w:rsid w:val="000D7828"/>
    <w:rsid w:val="000E54BC"/>
    <w:rsid w:val="00103A79"/>
    <w:rsid w:val="00115807"/>
    <w:rsid w:val="00115B42"/>
    <w:rsid w:val="0014585E"/>
    <w:rsid w:val="0015142F"/>
    <w:rsid w:val="0017616D"/>
    <w:rsid w:val="00185981"/>
    <w:rsid w:val="001B1E13"/>
    <w:rsid w:val="001B58AE"/>
    <w:rsid w:val="001C4A6C"/>
    <w:rsid w:val="001D24F4"/>
    <w:rsid w:val="001F6673"/>
    <w:rsid w:val="002011A4"/>
    <w:rsid w:val="0021417B"/>
    <w:rsid w:val="002219FE"/>
    <w:rsid w:val="00231938"/>
    <w:rsid w:val="002367EB"/>
    <w:rsid w:val="0024094C"/>
    <w:rsid w:val="00241528"/>
    <w:rsid w:val="00242522"/>
    <w:rsid w:val="002535B1"/>
    <w:rsid w:val="0025400C"/>
    <w:rsid w:val="0029376A"/>
    <w:rsid w:val="002959CF"/>
    <w:rsid w:val="00295E1D"/>
    <w:rsid w:val="002A3FDD"/>
    <w:rsid w:val="002A6D07"/>
    <w:rsid w:val="002C6584"/>
    <w:rsid w:val="002D0FAB"/>
    <w:rsid w:val="002D623A"/>
    <w:rsid w:val="002E1475"/>
    <w:rsid w:val="00324013"/>
    <w:rsid w:val="00324DCC"/>
    <w:rsid w:val="00336BBD"/>
    <w:rsid w:val="0034082F"/>
    <w:rsid w:val="00347904"/>
    <w:rsid w:val="00347C9A"/>
    <w:rsid w:val="00351CC6"/>
    <w:rsid w:val="0035274A"/>
    <w:rsid w:val="003707A2"/>
    <w:rsid w:val="00381369"/>
    <w:rsid w:val="003825CD"/>
    <w:rsid w:val="0039653E"/>
    <w:rsid w:val="003B28BB"/>
    <w:rsid w:val="003B62BB"/>
    <w:rsid w:val="003B6A21"/>
    <w:rsid w:val="003C0D1B"/>
    <w:rsid w:val="003D155C"/>
    <w:rsid w:val="003E03C2"/>
    <w:rsid w:val="003E7E8D"/>
    <w:rsid w:val="003F58BC"/>
    <w:rsid w:val="003F6C5C"/>
    <w:rsid w:val="004145AE"/>
    <w:rsid w:val="00417AFA"/>
    <w:rsid w:val="0042394F"/>
    <w:rsid w:val="0043074E"/>
    <w:rsid w:val="00441CA2"/>
    <w:rsid w:val="00447DCC"/>
    <w:rsid w:val="0045516A"/>
    <w:rsid w:val="004612EF"/>
    <w:rsid w:val="004834A9"/>
    <w:rsid w:val="004A0795"/>
    <w:rsid w:val="004B1218"/>
    <w:rsid w:val="004C4A35"/>
    <w:rsid w:val="004C7C2C"/>
    <w:rsid w:val="004D36CA"/>
    <w:rsid w:val="004D3893"/>
    <w:rsid w:val="004F0BD8"/>
    <w:rsid w:val="004F47FE"/>
    <w:rsid w:val="00504046"/>
    <w:rsid w:val="00511687"/>
    <w:rsid w:val="00532960"/>
    <w:rsid w:val="00536193"/>
    <w:rsid w:val="0054238D"/>
    <w:rsid w:val="00547CF9"/>
    <w:rsid w:val="00557CA3"/>
    <w:rsid w:val="005600B8"/>
    <w:rsid w:val="0056149F"/>
    <w:rsid w:val="005656DD"/>
    <w:rsid w:val="00577945"/>
    <w:rsid w:val="00583E12"/>
    <w:rsid w:val="005858A6"/>
    <w:rsid w:val="00585E2F"/>
    <w:rsid w:val="00587CFA"/>
    <w:rsid w:val="005A1E4B"/>
    <w:rsid w:val="005B09A9"/>
    <w:rsid w:val="005C01E8"/>
    <w:rsid w:val="005C7815"/>
    <w:rsid w:val="005D21BF"/>
    <w:rsid w:val="005E2208"/>
    <w:rsid w:val="005E30AE"/>
    <w:rsid w:val="005E4320"/>
    <w:rsid w:val="005F276F"/>
    <w:rsid w:val="005F3A6A"/>
    <w:rsid w:val="00607870"/>
    <w:rsid w:val="006237CC"/>
    <w:rsid w:val="00627273"/>
    <w:rsid w:val="00635791"/>
    <w:rsid w:val="00657411"/>
    <w:rsid w:val="006635BD"/>
    <w:rsid w:val="006669E8"/>
    <w:rsid w:val="00672E18"/>
    <w:rsid w:val="006865C9"/>
    <w:rsid w:val="0069563F"/>
    <w:rsid w:val="006A1350"/>
    <w:rsid w:val="006B2C60"/>
    <w:rsid w:val="006B2EC1"/>
    <w:rsid w:val="006C1B30"/>
    <w:rsid w:val="006C257B"/>
    <w:rsid w:val="006C5F89"/>
    <w:rsid w:val="006D554D"/>
    <w:rsid w:val="00713BE9"/>
    <w:rsid w:val="007215FD"/>
    <w:rsid w:val="00727845"/>
    <w:rsid w:val="00740C77"/>
    <w:rsid w:val="00750108"/>
    <w:rsid w:val="00753155"/>
    <w:rsid w:val="00761667"/>
    <w:rsid w:val="00763A76"/>
    <w:rsid w:val="0079437C"/>
    <w:rsid w:val="007B4151"/>
    <w:rsid w:val="007E7A9B"/>
    <w:rsid w:val="00801CF5"/>
    <w:rsid w:val="00811000"/>
    <w:rsid w:val="00827F12"/>
    <w:rsid w:val="008314F2"/>
    <w:rsid w:val="008347E7"/>
    <w:rsid w:val="00836C16"/>
    <w:rsid w:val="008512CE"/>
    <w:rsid w:val="008625CB"/>
    <w:rsid w:val="00866907"/>
    <w:rsid w:val="00883F7B"/>
    <w:rsid w:val="00885E5F"/>
    <w:rsid w:val="008B19B8"/>
    <w:rsid w:val="008B610F"/>
    <w:rsid w:val="008C232C"/>
    <w:rsid w:val="008C659C"/>
    <w:rsid w:val="008D713D"/>
    <w:rsid w:val="008E6054"/>
    <w:rsid w:val="008F027F"/>
    <w:rsid w:val="008F45B8"/>
    <w:rsid w:val="009034F4"/>
    <w:rsid w:val="00912D50"/>
    <w:rsid w:val="00915471"/>
    <w:rsid w:val="00920023"/>
    <w:rsid w:val="00926B1B"/>
    <w:rsid w:val="00930B96"/>
    <w:rsid w:val="0094363F"/>
    <w:rsid w:val="0094798F"/>
    <w:rsid w:val="00951BC8"/>
    <w:rsid w:val="00953A12"/>
    <w:rsid w:val="009577F2"/>
    <w:rsid w:val="0097220A"/>
    <w:rsid w:val="00980468"/>
    <w:rsid w:val="009828B1"/>
    <w:rsid w:val="0098712E"/>
    <w:rsid w:val="00990EBC"/>
    <w:rsid w:val="009C7B0A"/>
    <w:rsid w:val="009E3601"/>
    <w:rsid w:val="009E3632"/>
    <w:rsid w:val="009E52D4"/>
    <w:rsid w:val="009F41FE"/>
    <w:rsid w:val="009F433F"/>
    <w:rsid w:val="00A1485F"/>
    <w:rsid w:val="00A32723"/>
    <w:rsid w:val="00A90B40"/>
    <w:rsid w:val="00A9129A"/>
    <w:rsid w:val="00A95006"/>
    <w:rsid w:val="00AA7BA1"/>
    <w:rsid w:val="00AB6EBE"/>
    <w:rsid w:val="00AC3E05"/>
    <w:rsid w:val="00B135EA"/>
    <w:rsid w:val="00B164C9"/>
    <w:rsid w:val="00B17DCF"/>
    <w:rsid w:val="00B26B74"/>
    <w:rsid w:val="00B27D7F"/>
    <w:rsid w:val="00B33C48"/>
    <w:rsid w:val="00B432FE"/>
    <w:rsid w:val="00B434F2"/>
    <w:rsid w:val="00B71576"/>
    <w:rsid w:val="00B75CAA"/>
    <w:rsid w:val="00B86C65"/>
    <w:rsid w:val="00BA111A"/>
    <w:rsid w:val="00BA1306"/>
    <w:rsid w:val="00BA70E5"/>
    <w:rsid w:val="00BD6D5E"/>
    <w:rsid w:val="00BE48B0"/>
    <w:rsid w:val="00BF4771"/>
    <w:rsid w:val="00C03228"/>
    <w:rsid w:val="00C04E52"/>
    <w:rsid w:val="00C04FC1"/>
    <w:rsid w:val="00C062C3"/>
    <w:rsid w:val="00C06A72"/>
    <w:rsid w:val="00C20223"/>
    <w:rsid w:val="00C253D5"/>
    <w:rsid w:val="00C32AC6"/>
    <w:rsid w:val="00C36A78"/>
    <w:rsid w:val="00C45D16"/>
    <w:rsid w:val="00C51B94"/>
    <w:rsid w:val="00C530DC"/>
    <w:rsid w:val="00C60DED"/>
    <w:rsid w:val="00C743C0"/>
    <w:rsid w:val="00C80773"/>
    <w:rsid w:val="00C92D3E"/>
    <w:rsid w:val="00C95142"/>
    <w:rsid w:val="00CC264D"/>
    <w:rsid w:val="00CE6885"/>
    <w:rsid w:val="00CF19E7"/>
    <w:rsid w:val="00D05D08"/>
    <w:rsid w:val="00D13446"/>
    <w:rsid w:val="00D14D01"/>
    <w:rsid w:val="00D15E55"/>
    <w:rsid w:val="00D16324"/>
    <w:rsid w:val="00D25C1A"/>
    <w:rsid w:val="00D4022A"/>
    <w:rsid w:val="00D4173E"/>
    <w:rsid w:val="00D628F4"/>
    <w:rsid w:val="00D83CE3"/>
    <w:rsid w:val="00D969B3"/>
    <w:rsid w:val="00DA0A89"/>
    <w:rsid w:val="00DA23F6"/>
    <w:rsid w:val="00DB566E"/>
    <w:rsid w:val="00DC3E83"/>
    <w:rsid w:val="00DE6280"/>
    <w:rsid w:val="00DF3812"/>
    <w:rsid w:val="00DF76D2"/>
    <w:rsid w:val="00E24642"/>
    <w:rsid w:val="00E529F5"/>
    <w:rsid w:val="00E74D0E"/>
    <w:rsid w:val="00E82E2C"/>
    <w:rsid w:val="00E83ECA"/>
    <w:rsid w:val="00E918C9"/>
    <w:rsid w:val="00EA3741"/>
    <w:rsid w:val="00EB2833"/>
    <w:rsid w:val="00EB3F31"/>
    <w:rsid w:val="00ED119E"/>
    <w:rsid w:val="00EF5E49"/>
    <w:rsid w:val="00F21072"/>
    <w:rsid w:val="00F3434B"/>
    <w:rsid w:val="00F34BB3"/>
    <w:rsid w:val="00F363D9"/>
    <w:rsid w:val="00F54CBD"/>
    <w:rsid w:val="00F66AA0"/>
    <w:rsid w:val="00F82F61"/>
    <w:rsid w:val="00F90BF6"/>
    <w:rsid w:val="00F94AEB"/>
    <w:rsid w:val="00FA3394"/>
    <w:rsid w:val="00FC08A5"/>
    <w:rsid w:val="00FC3BC0"/>
    <w:rsid w:val="00FD34DE"/>
    <w:rsid w:val="00FF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BD"/>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5656DD"/>
    <w:pPr>
      <w:keepNext/>
      <w:keepLines/>
      <w:spacing w:before="200" w:line="276" w:lineRule="auto"/>
      <w:outlineLvl w:val="2"/>
    </w:pPr>
    <w:rPr>
      <w:rFonts w:ascii="Cambria" w:eastAsia="Calibri"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B8"/>
    <w:pPr>
      <w:widowControl w:val="0"/>
      <w:autoSpaceDE w:val="0"/>
      <w:autoSpaceDN w:val="0"/>
      <w:adjustRightInd w:val="0"/>
      <w:ind w:left="720"/>
      <w:contextualSpacing/>
    </w:pPr>
    <w:rPr>
      <w:sz w:val="24"/>
      <w:szCs w:val="24"/>
    </w:rPr>
  </w:style>
  <w:style w:type="paragraph" w:customStyle="1" w:styleId="ConsNonformat">
    <w:name w:val="ConsNonformat"/>
    <w:rsid w:val="008B19B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FontStyle63">
    <w:name w:val="Font Style63"/>
    <w:uiPriority w:val="99"/>
    <w:rsid w:val="00D4022A"/>
    <w:rPr>
      <w:rFonts w:ascii="Times New Roman" w:hAnsi="Times New Roman" w:cs="Times New Roman"/>
      <w:sz w:val="22"/>
      <w:szCs w:val="22"/>
    </w:rPr>
  </w:style>
  <w:style w:type="paragraph" w:styleId="a4">
    <w:name w:val="footnote text"/>
    <w:basedOn w:val="a"/>
    <w:link w:val="a5"/>
    <w:uiPriority w:val="99"/>
    <w:semiHidden/>
    <w:unhideWhenUsed/>
    <w:rsid w:val="005600B8"/>
    <w:rPr>
      <w:sz w:val="20"/>
    </w:rPr>
  </w:style>
  <w:style w:type="character" w:customStyle="1" w:styleId="a5">
    <w:name w:val="Текст сноски Знак"/>
    <w:basedOn w:val="a0"/>
    <w:link w:val="a4"/>
    <w:uiPriority w:val="99"/>
    <w:semiHidden/>
    <w:rsid w:val="005600B8"/>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600B8"/>
    <w:rPr>
      <w:vertAlign w:val="superscript"/>
    </w:rPr>
  </w:style>
  <w:style w:type="paragraph" w:styleId="a7">
    <w:name w:val="annotation text"/>
    <w:basedOn w:val="a"/>
    <w:link w:val="a8"/>
    <w:uiPriority w:val="99"/>
    <w:semiHidden/>
    <w:unhideWhenUsed/>
    <w:rsid w:val="004D3893"/>
    <w:rPr>
      <w:rFonts w:ascii="Calibri" w:eastAsiaTheme="minorHAnsi" w:hAnsi="Calibri"/>
      <w:sz w:val="20"/>
      <w:lang w:eastAsia="en-US"/>
    </w:rPr>
  </w:style>
  <w:style w:type="character" w:customStyle="1" w:styleId="a8">
    <w:name w:val="Текст примечания Знак"/>
    <w:basedOn w:val="a0"/>
    <w:link w:val="a7"/>
    <w:uiPriority w:val="99"/>
    <w:semiHidden/>
    <w:rsid w:val="004D3893"/>
    <w:rPr>
      <w:rFonts w:ascii="Calibri" w:hAnsi="Calibri" w:cs="Times New Roman"/>
      <w:sz w:val="20"/>
      <w:szCs w:val="20"/>
    </w:rPr>
  </w:style>
  <w:style w:type="character" w:styleId="a9">
    <w:name w:val="annotation reference"/>
    <w:basedOn w:val="a0"/>
    <w:uiPriority w:val="99"/>
    <w:semiHidden/>
    <w:unhideWhenUsed/>
    <w:rsid w:val="004D3893"/>
  </w:style>
  <w:style w:type="paragraph" w:styleId="aa">
    <w:name w:val="Balloon Text"/>
    <w:basedOn w:val="a"/>
    <w:link w:val="ab"/>
    <w:uiPriority w:val="99"/>
    <w:semiHidden/>
    <w:unhideWhenUsed/>
    <w:rsid w:val="004D3893"/>
    <w:rPr>
      <w:rFonts w:ascii="Tahoma" w:hAnsi="Tahoma" w:cs="Tahoma"/>
      <w:sz w:val="16"/>
      <w:szCs w:val="16"/>
    </w:rPr>
  </w:style>
  <w:style w:type="character" w:customStyle="1" w:styleId="ab">
    <w:name w:val="Текст выноски Знак"/>
    <w:basedOn w:val="a0"/>
    <w:link w:val="aa"/>
    <w:uiPriority w:val="99"/>
    <w:semiHidden/>
    <w:rsid w:val="004D3893"/>
    <w:rPr>
      <w:rFonts w:ascii="Tahoma" w:eastAsia="Times New Roman" w:hAnsi="Tahoma" w:cs="Tahoma"/>
      <w:sz w:val="16"/>
      <w:szCs w:val="16"/>
      <w:lang w:eastAsia="ru-RU"/>
    </w:rPr>
  </w:style>
  <w:style w:type="numbering" w:customStyle="1" w:styleId="412">
    <w:name w:val="Стиль412"/>
    <w:rsid w:val="008F027F"/>
    <w:pPr>
      <w:numPr>
        <w:numId w:val="8"/>
      </w:numPr>
    </w:pPr>
  </w:style>
  <w:style w:type="paragraph" w:styleId="ac">
    <w:name w:val="annotation subject"/>
    <w:basedOn w:val="a7"/>
    <w:next w:val="a7"/>
    <w:link w:val="ad"/>
    <w:uiPriority w:val="99"/>
    <w:semiHidden/>
    <w:unhideWhenUsed/>
    <w:rsid w:val="007B4151"/>
    <w:rPr>
      <w:rFonts w:ascii="Times New Roman" w:eastAsia="Times New Roman" w:hAnsi="Times New Roman"/>
      <w:b/>
      <w:bCs/>
      <w:lang w:eastAsia="ru-RU"/>
    </w:rPr>
  </w:style>
  <w:style w:type="character" w:customStyle="1" w:styleId="ad">
    <w:name w:val="Тема примечания Знак"/>
    <w:basedOn w:val="a8"/>
    <w:link w:val="ac"/>
    <w:uiPriority w:val="99"/>
    <w:semiHidden/>
    <w:rsid w:val="007B4151"/>
    <w:rPr>
      <w:rFonts w:ascii="Times New Roman" w:eastAsia="Times New Roman" w:hAnsi="Times New Roman" w:cs="Times New Roman"/>
      <w:b/>
      <w:bCs/>
      <w:sz w:val="20"/>
      <w:szCs w:val="20"/>
      <w:lang w:eastAsia="ru-RU"/>
    </w:rPr>
  </w:style>
  <w:style w:type="paragraph" w:styleId="ae">
    <w:name w:val="Body Text Indent"/>
    <w:basedOn w:val="a"/>
    <w:link w:val="af"/>
    <w:rsid w:val="00577945"/>
    <w:pPr>
      <w:suppressAutoHyphens/>
      <w:spacing w:after="120"/>
      <w:ind w:left="283"/>
    </w:pPr>
    <w:rPr>
      <w:color w:val="000000"/>
      <w:sz w:val="24"/>
      <w:lang w:eastAsia="ar-SA"/>
    </w:rPr>
  </w:style>
  <w:style w:type="character" w:customStyle="1" w:styleId="af">
    <w:name w:val="Основной текст с отступом Знак"/>
    <w:basedOn w:val="a0"/>
    <w:link w:val="ae"/>
    <w:rsid w:val="00577945"/>
    <w:rPr>
      <w:rFonts w:ascii="Times New Roman" w:eastAsia="Times New Roman" w:hAnsi="Times New Roman" w:cs="Times New Roman"/>
      <w:color w:val="000000"/>
      <w:sz w:val="24"/>
      <w:szCs w:val="20"/>
      <w:lang w:eastAsia="ar-SA"/>
    </w:rPr>
  </w:style>
  <w:style w:type="character" w:customStyle="1" w:styleId="1">
    <w:name w:val="Основной шрифт абзаца1"/>
    <w:uiPriority w:val="99"/>
    <w:rsid w:val="00DF76D2"/>
    <w:rPr>
      <w:sz w:val="24"/>
    </w:rPr>
  </w:style>
  <w:style w:type="paragraph" w:styleId="af0">
    <w:name w:val="Body Text"/>
    <w:basedOn w:val="a"/>
    <w:link w:val="af1"/>
    <w:uiPriority w:val="99"/>
    <w:unhideWhenUsed/>
    <w:rsid w:val="00DF76D2"/>
    <w:pPr>
      <w:suppressAutoHyphens/>
      <w:spacing w:after="120"/>
    </w:pPr>
    <w:rPr>
      <w:color w:val="000000"/>
      <w:sz w:val="24"/>
      <w:lang w:eastAsia="ar-SA"/>
    </w:rPr>
  </w:style>
  <w:style w:type="character" w:customStyle="1" w:styleId="af1">
    <w:name w:val="Основной текст Знак"/>
    <w:basedOn w:val="a0"/>
    <w:link w:val="af0"/>
    <w:uiPriority w:val="99"/>
    <w:rsid w:val="00DF76D2"/>
    <w:rPr>
      <w:rFonts w:ascii="Times New Roman" w:eastAsia="Times New Roman" w:hAnsi="Times New Roman" w:cs="Times New Roman"/>
      <w:color w:val="000000"/>
      <w:sz w:val="24"/>
      <w:szCs w:val="20"/>
      <w:lang w:eastAsia="ar-SA"/>
    </w:rPr>
  </w:style>
  <w:style w:type="paragraph" w:styleId="2">
    <w:name w:val="Body Text Indent 2"/>
    <w:basedOn w:val="a"/>
    <w:link w:val="20"/>
    <w:uiPriority w:val="99"/>
    <w:semiHidden/>
    <w:unhideWhenUsed/>
    <w:rsid w:val="00A9129A"/>
    <w:pPr>
      <w:suppressAutoHyphens/>
      <w:spacing w:after="120" w:line="480" w:lineRule="auto"/>
      <w:ind w:left="283"/>
    </w:pPr>
    <w:rPr>
      <w:color w:val="000000"/>
      <w:sz w:val="24"/>
      <w:lang w:eastAsia="ar-SA"/>
    </w:rPr>
  </w:style>
  <w:style w:type="character" w:customStyle="1" w:styleId="20">
    <w:name w:val="Основной текст с отступом 2 Знак"/>
    <w:basedOn w:val="a0"/>
    <w:link w:val="2"/>
    <w:uiPriority w:val="99"/>
    <w:semiHidden/>
    <w:rsid w:val="00A9129A"/>
    <w:rPr>
      <w:rFonts w:ascii="Times New Roman" w:eastAsia="Times New Roman" w:hAnsi="Times New Roman" w:cs="Times New Roman"/>
      <w:color w:val="000000"/>
      <w:sz w:val="24"/>
      <w:szCs w:val="20"/>
      <w:lang w:eastAsia="ar-SA"/>
    </w:rPr>
  </w:style>
  <w:style w:type="paragraph" w:styleId="a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1"/>
    <w:rsid w:val="00A9129A"/>
    <w:rPr>
      <w:rFonts w:ascii="Courier New" w:hAnsi="Courier New"/>
      <w:sz w:val="20"/>
      <w:szCs w:val="24"/>
      <w:lang w:eastAsia="ar-SA"/>
    </w:rPr>
  </w:style>
  <w:style w:type="character" w:customStyle="1" w:styleId="af3">
    <w:name w:val="Текст Знак"/>
    <w:basedOn w:val="a0"/>
    <w:uiPriority w:val="99"/>
    <w:semiHidden/>
    <w:rsid w:val="00A9129A"/>
    <w:rPr>
      <w:rFonts w:ascii="Consolas" w:eastAsia="Times New Roman" w:hAnsi="Consolas" w:cs="Times New Roman"/>
      <w:sz w:val="21"/>
      <w:szCs w:val="21"/>
      <w:lang w:eastAsia="ru-RU"/>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2"/>
    <w:locked/>
    <w:rsid w:val="00A9129A"/>
    <w:rPr>
      <w:rFonts w:ascii="Courier New" w:eastAsia="Times New Roman" w:hAnsi="Courier New" w:cs="Times New Roman"/>
      <w:sz w:val="20"/>
      <w:szCs w:val="24"/>
      <w:lang w:eastAsia="ar-SA"/>
    </w:rPr>
  </w:style>
  <w:style w:type="paragraph" w:customStyle="1" w:styleId="ConsPlusNormal">
    <w:name w:val="ConsPlusNormal"/>
    <w:link w:val="ConsPlusNormal0"/>
    <w:rsid w:val="00A91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9129A"/>
    <w:rPr>
      <w:rFonts w:ascii="Arial" w:eastAsia="Times New Roman" w:hAnsi="Arial" w:cs="Arial"/>
      <w:sz w:val="20"/>
      <w:szCs w:val="20"/>
      <w:lang w:eastAsia="ru-RU"/>
    </w:rPr>
  </w:style>
  <w:style w:type="character" w:customStyle="1" w:styleId="30">
    <w:name w:val="Заголовок 3 Знак"/>
    <w:basedOn w:val="a0"/>
    <w:link w:val="3"/>
    <w:rsid w:val="005656DD"/>
    <w:rPr>
      <w:rFonts w:ascii="Cambria" w:eastAsia="Calibri" w:hAnsi="Cambria" w:cs="Times New Roman"/>
      <w:b/>
      <w:bCs/>
      <w:color w:val="4F81BD"/>
    </w:rPr>
  </w:style>
  <w:style w:type="paragraph" w:customStyle="1" w:styleId="af4">
    <w:name w:val="обычн БО"/>
    <w:basedOn w:val="a"/>
    <w:rsid w:val="00B86C65"/>
    <w:pPr>
      <w:widowControl w:val="0"/>
      <w:suppressAutoHyphens/>
      <w:jc w:val="both"/>
    </w:pPr>
    <w:rPr>
      <w:rFonts w:ascii="Arial" w:eastAsia="Arial" w:hAnsi="Arial"/>
      <w:sz w:val="24"/>
    </w:rPr>
  </w:style>
  <w:style w:type="character" w:customStyle="1" w:styleId="af5">
    <w:name w:val="Гипертекстовая ссылка"/>
    <w:basedOn w:val="a0"/>
    <w:uiPriority w:val="99"/>
    <w:rsid w:val="00441CA2"/>
    <w:rPr>
      <w:color w:val="106BBE"/>
    </w:rPr>
  </w:style>
  <w:style w:type="character" w:styleId="af6">
    <w:name w:val="Hyperlink"/>
    <w:uiPriority w:val="99"/>
    <w:rsid w:val="00980468"/>
    <w:rPr>
      <w:color w:val="0000FF"/>
      <w:u w:val="single"/>
    </w:rPr>
  </w:style>
  <w:style w:type="character" w:customStyle="1" w:styleId="21">
    <w:name w:val="Основной текст (2) + Полужирный"/>
    <w:aliases w:val="Курсив"/>
    <w:uiPriority w:val="99"/>
    <w:rsid w:val="00066723"/>
    <w:rPr>
      <w:rFonts w:ascii="Times New Roman" w:hAnsi="Times New Roman" w:cs="Times New Roman"/>
      <w:b/>
      <w:bCs/>
      <w:i/>
      <w:i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BD"/>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5656DD"/>
    <w:pPr>
      <w:keepNext/>
      <w:keepLines/>
      <w:spacing w:before="200" w:line="276" w:lineRule="auto"/>
      <w:outlineLvl w:val="2"/>
    </w:pPr>
    <w:rPr>
      <w:rFonts w:ascii="Cambria" w:eastAsia="Calibri"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B8"/>
    <w:pPr>
      <w:widowControl w:val="0"/>
      <w:autoSpaceDE w:val="0"/>
      <w:autoSpaceDN w:val="0"/>
      <w:adjustRightInd w:val="0"/>
      <w:ind w:left="720"/>
      <w:contextualSpacing/>
    </w:pPr>
    <w:rPr>
      <w:sz w:val="24"/>
      <w:szCs w:val="24"/>
    </w:rPr>
  </w:style>
  <w:style w:type="paragraph" w:customStyle="1" w:styleId="ConsNonformat">
    <w:name w:val="ConsNonformat"/>
    <w:rsid w:val="008B19B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FontStyle63">
    <w:name w:val="Font Style63"/>
    <w:uiPriority w:val="99"/>
    <w:rsid w:val="00D4022A"/>
    <w:rPr>
      <w:rFonts w:ascii="Times New Roman" w:hAnsi="Times New Roman" w:cs="Times New Roman"/>
      <w:sz w:val="22"/>
      <w:szCs w:val="22"/>
    </w:rPr>
  </w:style>
  <w:style w:type="paragraph" w:styleId="a4">
    <w:name w:val="footnote text"/>
    <w:basedOn w:val="a"/>
    <w:link w:val="a5"/>
    <w:uiPriority w:val="99"/>
    <w:semiHidden/>
    <w:unhideWhenUsed/>
    <w:rsid w:val="005600B8"/>
    <w:rPr>
      <w:sz w:val="20"/>
    </w:rPr>
  </w:style>
  <w:style w:type="character" w:customStyle="1" w:styleId="a5">
    <w:name w:val="Текст сноски Знак"/>
    <w:basedOn w:val="a0"/>
    <w:link w:val="a4"/>
    <w:uiPriority w:val="99"/>
    <w:semiHidden/>
    <w:rsid w:val="005600B8"/>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600B8"/>
    <w:rPr>
      <w:vertAlign w:val="superscript"/>
    </w:rPr>
  </w:style>
  <w:style w:type="paragraph" w:styleId="a7">
    <w:name w:val="annotation text"/>
    <w:basedOn w:val="a"/>
    <w:link w:val="a8"/>
    <w:uiPriority w:val="99"/>
    <w:semiHidden/>
    <w:unhideWhenUsed/>
    <w:rsid w:val="004D3893"/>
    <w:rPr>
      <w:rFonts w:ascii="Calibri" w:eastAsiaTheme="minorHAnsi" w:hAnsi="Calibri"/>
      <w:sz w:val="20"/>
      <w:lang w:eastAsia="en-US"/>
    </w:rPr>
  </w:style>
  <w:style w:type="character" w:customStyle="1" w:styleId="a8">
    <w:name w:val="Текст примечания Знак"/>
    <w:basedOn w:val="a0"/>
    <w:link w:val="a7"/>
    <w:uiPriority w:val="99"/>
    <w:semiHidden/>
    <w:rsid w:val="004D3893"/>
    <w:rPr>
      <w:rFonts w:ascii="Calibri" w:hAnsi="Calibri" w:cs="Times New Roman"/>
      <w:sz w:val="20"/>
      <w:szCs w:val="20"/>
    </w:rPr>
  </w:style>
  <w:style w:type="character" w:styleId="a9">
    <w:name w:val="annotation reference"/>
    <w:basedOn w:val="a0"/>
    <w:uiPriority w:val="99"/>
    <w:semiHidden/>
    <w:unhideWhenUsed/>
    <w:rsid w:val="004D3893"/>
  </w:style>
  <w:style w:type="paragraph" w:styleId="aa">
    <w:name w:val="Balloon Text"/>
    <w:basedOn w:val="a"/>
    <w:link w:val="ab"/>
    <w:uiPriority w:val="99"/>
    <w:semiHidden/>
    <w:unhideWhenUsed/>
    <w:rsid w:val="004D3893"/>
    <w:rPr>
      <w:rFonts w:ascii="Tahoma" w:hAnsi="Tahoma" w:cs="Tahoma"/>
      <w:sz w:val="16"/>
      <w:szCs w:val="16"/>
    </w:rPr>
  </w:style>
  <w:style w:type="character" w:customStyle="1" w:styleId="ab">
    <w:name w:val="Текст выноски Знак"/>
    <w:basedOn w:val="a0"/>
    <w:link w:val="aa"/>
    <w:uiPriority w:val="99"/>
    <w:semiHidden/>
    <w:rsid w:val="004D3893"/>
    <w:rPr>
      <w:rFonts w:ascii="Tahoma" w:eastAsia="Times New Roman" w:hAnsi="Tahoma" w:cs="Tahoma"/>
      <w:sz w:val="16"/>
      <w:szCs w:val="16"/>
      <w:lang w:eastAsia="ru-RU"/>
    </w:rPr>
  </w:style>
  <w:style w:type="numbering" w:customStyle="1" w:styleId="412">
    <w:name w:val="Стиль412"/>
    <w:rsid w:val="008F027F"/>
    <w:pPr>
      <w:numPr>
        <w:numId w:val="8"/>
      </w:numPr>
    </w:pPr>
  </w:style>
  <w:style w:type="paragraph" w:styleId="ac">
    <w:name w:val="annotation subject"/>
    <w:basedOn w:val="a7"/>
    <w:next w:val="a7"/>
    <w:link w:val="ad"/>
    <w:uiPriority w:val="99"/>
    <w:semiHidden/>
    <w:unhideWhenUsed/>
    <w:rsid w:val="007B4151"/>
    <w:rPr>
      <w:rFonts w:ascii="Times New Roman" w:eastAsia="Times New Roman" w:hAnsi="Times New Roman"/>
      <w:b/>
      <w:bCs/>
      <w:lang w:eastAsia="ru-RU"/>
    </w:rPr>
  </w:style>
  <w:style w:type="character" w:customStyle="1" w:styleId="ad">
    <w:name w:val="Тема примечания Знак"/>
    <w:basedOn w:val="a8"/>
    <w:link w:val="ac"/>
    <w:uiPriority w:val="99"/>
    <w:semiHidden/>
    <w:rsid w:val="007B4151"/>
    <w:rPr>
      <w:rFonts w:ascii="Times New Roman" w:eastAsia="Times New Roman" w:hAnsi="Times New Roman" w:cs="Times New Roman"/>
      <w:b/>
      <w:bCs/>
      <w:sz w:val="20"/>
      <w:szCs w:val="20"/>
      <w:lang w:eastAsia="ru-RU"/>
    </w:rPr>
  </w:style>
  <w:style w:type="paragraph" w:styleId="ae">
    <w:name w:val="Body Text Indent"/>
    <w:basedOn w:val="a"/>
    <w:link w:val="af"/>
    <w:rsid w:val="00577945"/>
    <w:pPr>
      <w:suppressAutoHyphens/>
      <w:spacing w:after="120"/>
      <w:ind w:left="283"/>
    </w:pPr>
    <w:rPr>
      <w:color w:val="000000"/>
      <w:sz w:val="24"/>
      <w:lang w:eastAsia="ar-SA"/>
    </w:rPr>
  </w:style>
  <w:style w:type="character" w:customStyle="1" w:styleId="af">
    <w:name w:val="Основной текст с отступом Знак"/>
    <w:basedOn w:val="a0"/>
    <w:link w:val="ae"/>
    <w:rsid w:val="00577945"/>
    <w:rPr>
      <w:rFonts w:ascii="Times New Roman" w:eastAsia="Times New Roman" w:hAnsi="Times New Roman" w:cs="Times New Roman"/>
      <w:color w:val="000000"/>
      <w:sz w:val="24"/>
      <w:szCs w:val="20"/>
      <w:lang w:eastAsia="ar-SA"/>
    </w:rPr>
  </w:style>
  <w:style w:type="character" w:customStyle="1" w:styleId="1">
    <w:name w:val="Основной шрифт абзаца1"/>
    <w:uiPriority w:val="99"/>
    <w:rsid w:val="00DF76D2"/>
    <w:rPr>
      <w:sz w:val="24"/>
    </w:rPr>
  </w:style>
  <w:style w:type="paragraph" w:styleId="af0">
    <w:name w:val="Body Text"/>
    <w:basedOn w:val="a"/>
    <w:link w:val="af1"/>
    <w:uiPriority w:val="99"/>
    <w:unhideWhenUsed/>
    <w:rsid w:val="00DF76D2"/>
    <w:pPr>
      <w:suppressAutoHyphens/>
      <w:spacing w:after="120"/>
    </w:pPr>
    <w:rPr>
      <w:color w:val="000000"/>
      <w:sz w:val="24"/>
      <w:lang w:eastAsia="ar-SA"/>
    </w:rPr>
  </w:style>
  <w:style w:type="character" w:customStyle="1" w:styleId="af1">
    <w:name w:val="Основной текст Знак"/>
    <w:basedOn w:val="a0"/>
    <w:link w:val="af0"/>
    <w:uiPriority w:val="99"/>
    <w:rsid w:val="00DF76D2"/>
    <w:rPr>
      <w:rFonts w:ascii="Times New Roman" w:eastAsia="Times New Roman" w:hAnsi="Times New Roman" w:cs="Times New Roman"/>
      <w:color w:val="000000"/>
      <w:sz w:val="24"/>
      <w:szCs w:val="20"/>
      <w:lang w:eastAsia="ar-SA"/>
    </w:rPr>
  </w:style>
  <w:style w:type="paragraph" w:styleId="2">
    <w:name w:val="Body Text Indent 2"/>
    <w:basedOn w:val="a"/>
    <w:link w:val="20"/>
    <w:uiPriority w:val="99"/>
    <w:semiHidden/>
    <w:unhideWhenUsed/>
    <w:rsid w:val="00A9129A"/>
    <w:pPr>
      <w:suppressAutoHyphens/>
      <w:spacing w:after="120" w:line="480" w:lineRule="auto"/>
      <w:ind w:left="283"/>
    </w:pPr>
    <w:rPr>
      <w:color w:val="000000"/>
      <w:sz w:val="24"/>
      <w:lang w:eastAsia="ar-SA"/>
    </w:rPr>
  </w:style>
  <w:style w:type="character" w:customStyle="1" w:styleId="20">
    <w:name w:val="Основной текст с отступом 2 Знак"/>
    <w:basedOn w:val="a0"/>
    <w:link w:val="2"/>
    <w:uiPriority w:val="99"/>
    <w:semiHidden/>
    <w:rsid w:val="00A9129A"/>
    <w:rPr>
      <w:rFonts w:ascii="Times New Roman" w:eastAsia="Times New Roman" w:hAnsi="Times New Roman" w:cs="Times New Roman"/>
      <w:color w:val="000000"/>
      <w:sz w:val="24"/>
      <w:szCs w:val="20"/>
      <w:lang w:eastAsia="ar-SA"/>
    </w:rPr>
  </w:style>
  <w:style w:type="paragraph" w:styleId="a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1"/>
    <w:rsid w:val="00A9129A"/>
    <w:rPr>
      <w:rFonts w:ascii="Courier New" w:hAnsi="Courier New"/>
      <w:sz w:val="20"/>
      <w:szCs w:val="24"/>
      <w:lang w:eastAsia="ar-SA"/>
    </w:rPr>
  </w:style>
  <w:style w:type="character" w:customStyle="1" w:styleId="af3">
    <w:name w:val="Текст Знак"/>
    <w:basedOn w:val="a0"/>
    <w:uiPriority w:val="99"/>
    <w:semiHidden/>
    <w:rsid w:val="00A9129A"/>
    <w:rPr>
      <w:rFonts w:ascii="Consolas" w:eastAsia="Times New Roman" w:hAnsi="Consolas" w:cs="Times New Roman"/>
      <w:sz w:val="21"/>
      <w:szCs w:val="21"/>
      <w:lang w:eastAsia="ru-RU"/>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2"/>
    <w:locked/>
    <w:rsid w:val="00A9129A"/>
    <w:rPr>
      <w:rFonts w:ascii="Courier New" w:eastAsia="Times New Roman" w:hAnsi="Courier New" w:cs="Times New Roman"/>
      <w:sz w:val="20"/>
      <w:szCs w:val="24"/>
      <w:lang w:eastAsia="ar-SA"/>
    </w:rPr>
  </w:style>
  <w:style w:type="paragraph" w:customStyle="1" w:styleId="ConsPlusNormal">
    <w:name w:val="ConsPlusNormal"/>
    <w:link w:val="ConsPlusNormal0"/>
    <w:rsid w:val="00A91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9129A"/>
    <w:rPr>
      <w:rFonts w:ascii="Arial" w:eastAsia="Times New Roman" w:hAnsi="Arial" w:cs="Arial"/>
      <w:sz w:val="20"/>
      <w:szCs w:val="20"/>
      <w:lang w:eastAsia="ru-RU"/>
    </w:rPr>
  </w:style>
  <w:style w:type="character" w:customStyle="1" w:styleId="30">
    <w:name w:val="Заголовок 3 Знак"/>
    <w:basedOn w:val="a0"/>
    <w:link w:val="3"/>
    <w:rsid w:val="005656DD"/>
    <w:rPr>
      <w:rFonts w:ascii="Cambria" w:eastAsia="Calibri" w:hAnsi="Cambria" w:cs="Times New Roman"/>
      <w:b/>
      <w:bCs/>
      <w:color w:val="4F81BD"/>
    </w:rPr>
  </w:style>
  <w:style w:type="paragraph" w:customStyle="1" w:styleId="af4">
    <w:name w:val="обычн БО"/>
    <w:basedOn w:val="a"/>
    <w:rsid w:val="00B86C65"/>
    <w:pPr>
      <w:widowControl w:val="0"/>
      <w:suppressAutoHyphens/>
      <w:jc w:val="both"/>
    </w:pPr>
    <w:rPr>
      <w:rFonts w:ascii="Arial" w:eastAsia="Arial" w:hAnsi="Arial"/>
      <w:sz w:val="24"/>
    </w:rPr>
  </w:style>
  <w:style w:type="character" w:customStyle="1" w:styleId="af5">
    <w:name w:val="Гипертекстовая ссылка"/>
    <w:basedOn w:val="a0"/>
    <w:uiPriority w:val="99"/>
    <w:rsid w:val="00441CA2"/>
    <w:rPr>
      <w:color w:val="106BBE"/>
    </w:rPr>
  </w:style>
  <w:style w:type="character" w:styleId="af6">
    <w:name w:val="Hyperlink"/>
    <w:uiPriority w:val="99"/>
    <w:rsid w:val="00980468"/>
    <w:rPr>
      <w:color w:val="0000FF"/>
      <w:u w:val="single"/>
    </w:rPr>
  </w:style>
  <w:style w:type="character" w:customStyle="1" w:styleId="21">
    <w:name w:val="Основной текст (2) + Полужирный"/>
    <w:aliases w:val="Курсив"/>
    <w:uiPriority w:val="99"/>
    <w:rsid w:val="00066723"/>
    <w:rPr>
      <w:rFonts w:ascii="Times New Roman" w:hAnsi="Times New Roman" w:cs="Times New Roman"/>
      <w:b/>
      <w:bCs/>
      <w:i/>
      <w:i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88986">
      <w:bodyDiv w:val="1"/>
      <w:marLeft w:val="0"/>
      <w:marRight w:val="0"/>
      <w:marTop w:val="0"/>
      <w:marBottom w:val="0"/>
      <w:divBdr>
        <w:top w:val="none" w:sz="0" w:space="0" w:color="auto"/>
        <w:left w:val="none" w:sz="0" w:space="0" w:color="auto"/>
        <w:bottom w:val="none" w:sz="0" w:space="0" w:color="auto"/>
        <w:right w:val="none" w:sz="0" w:space="0" w:color="auto"/>
      </w:divBdr>
    </w:div>
    <w:div w:id="777525259">
      <w:bodyDiv w:val="1"/>
      <w:marLeft w:val="0"/>
      <w:marRight w:val="0"/>
      <w:marTop w:val="0"/>
      <w:marBottom w:val="0"/>
      <w:divBdr>
        <w:top w:val="none" w:sz="0" w:space="0" w:color="auto"/>
        <w:left w:val="none" w:sz="0" w:space="0" w:color="auto"/>
        <w:bottom w:val="none" w:sz="0" w:space="0" w:color="auto"/>
        <w:right w:val="none" w:sz="0" w:space="0" w:color="auto"/>
      </w:divBdr>
    </w:div>
    <w:div w:id="19838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baikalsk-40@mail.ru" TargetMode="External"/><Relationship Id="rId18" Type="http://schemas.openxmlformats.org/officeDocument/2006/relationships/hyperlink" Target="consultantplus://offline/ref=D54B536E147478390F4E00EB7DDC3F85EAB2AC060B37505E03D970FC37B84872C1BD5795E2D382CB8948864C8E38F1EC7BA58DA604447F22K757P" TargetMode="External"/><Relationship Id="rId26" Type="http://schemas.openxmlformats.org/officeDocument/2006/relationships/hyperlink" Target="consultantplus://offline/ref=4E31FB5ECFFED617D50FBE2AB0B49D9121BA724C119EE94B16E48E2B505CD6905FB3375CF4A9874596C3C81D3FNF03O" TargetMode="External"/><Relationship Id="rId3" Type="http://schemas.openxmlformats.org/officeDocument/2006/relationships/styles" Target="styles.xml"/><Relationship Id="rId21" Type="http://schemas.openxmlformats.org/officeDocument/2006/relationships/hyperlink" Target="consultantplus://offline/ref=D54B536E147478390F4E00EB7DDC3F85EAB2AC060B37505E03D970FC37B84872C1BD5795E2D382C88B48864C8E38F1EC7BA58DA604447F22K757P" TargetMode="External"/><Relationship Id="rId7" Type="http://schemas.openxmlformats.org/officeDocument/2006/relationships/footnotes" Target="footnotes.xml"/><Relationship Id="rId12" Type="http://schemas.openxmlformats.org/officeDocument/2006/relationships/hyperlink" Target="consultantplus://offline/ref=B38028D4576E3D0DB03981F0C8A4EDADFE5E624E22AFB76996EC3351202BAEF40FF361059863488B8CFF9B9AFC2D04CFF84FE5FE36AC98aFO0F" TargetMode="External"/><Relationship Id="rId17" Type="http://schemas.openxmlformats.org/officeDocument/2006/relationships/hyperlink" Target="consultantplus://offline/ref=D54B536E147478390F4E00EB7DDC3F85EAB2AC060B37505E03D970FC37B84872C1BD5795E2D382C88B48864C8E38F1EC7BA58DA604447F22K757P" TargetMode="External"/><Relationship Id="rId25" Type="http://schemas.openxmlformats.org/officeDocument/2006/relationships/hyperlink" Target="consultantplus://offline/ref=23B7AD94EFE8BC23D33375A4F32C8B640FBF22E51066D1B10164CC88F4488CCEE0C7876238660BFBB31D4B618455DF4B32DCAA0D2DH0z3P" TargetMode="External"/><Relationship Id="rId2" Type="http://schemas.openxmlformats.org/officeDocument/2006/relationships/numbering" Target="numbering.xml"/><Relationship Id="rId16" Type="http://schemas.openxmlformats.org/officeDocument/2006/relationships/hyperlink" Target="consultantplus://offline/ref=D509C45CA89C30C98F66750B18C8092E83362352276CC276973713501D86FA0112ED88CBBF36AE947C649F024F275E07B3828D6379LA40P" TargetMode="External"/><Relationship Id="rId20" Type="http://schemas.openxmlformats.org/officeDocument/2006/relationships/hyperlink" Target="consultantplus://offline/ref=D54B536E147478390F4E00EB7DDC3F85EBB1AD0C0E37505E03D970FC37B84872D3BD0F99E2D79FC98C5DD01DC8K65D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0B2CD85201EA19491FDBDE35FCFEBEB206FF10875833E9F5C63650539B87EDAF814622F1608194BBE514F1C66B3BA6EE0700AD60EB0180PBzCW" TargetMode="External"/><Relationship Id="rId24" Type="http://schemas.openxmlformats.org/officeDocument/2006/relationships/hyperlink" Target="consultantplus://offline/ref=D54B536E147478390F4E00EB7DDC3F85EBB1AD0C0E37505E03D970FC37B84872D3BD0F99E2D79FC98C5DD01DC8K65D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D8DD7F83DC1772D977A9587CF9C3635F54C88DE3B61066DDACF041D9D4A09DC1AD22EB2C2908024EA508FBEE4D1AE741A20B4E84J434M" TargetMode="External"/><Relationship Id="rId23" Type="http://schemas.openxmlformats.org/officeDocument/2006/relationships/hyperlink" Target="consultantplus://offline/ref=D54B536E147478390F4E00EB7DDC3F85EAB2AC060B37505E03D970FC37B84872C1BD5795E2D389C08A48864C8E38F1EC7BA58DA604447F22K757P" TargetMode="External"/><Relationship Id="rId28" Type="http://schemas.openxmlformats.org/officeDocument/2006/relationships/footer" Target="footer2.xml"/><Relationship Id="rId10" Type="http://schemas.openxmlformats.org/officeDocument/2006/relationships/hyperlink" Target="consultantplus://offline/ref=670B2CD85201EA19491FDBDE35FCFEBEB206FF10875833E9F5C63650539B87EDAF814622F1608196B3E514F1C66B3BA6EE0700AD60EB0180PBzCW" TargetMode="External"/><Relationship Id="rId19" Type="http://schemas.openxmlformats.org/officeDocument/2006/relationships/hyperlink" Target="consultantplus://offline/ref=D54B536E147478390F4E00EB7DDC3F85EAB2AC060B37505E03D970FC37B84872C1BD5795E2D389C08A48864C8E38F1EC7BA58DA604447F22K757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90D654651E3FFD2CA1C20DEB252A0605AAB4B2795129CE30206F1C23BD803D99C321EC75D4C8A45EEF1X" TargetMode="External"/><Relationship Id="rId14" Type="http://schemas.openxmlformats.org/officeDocument/2006/relationships/hyperlink" Target="consultantplus://offline/ref=E6183AC28125FE71C4D45AEA77EA6DAF5AB50A9A1F6A08ED03E258D35BBAD7083DA7ED35EB20EA142E5240C14CFE954AAD4CF78A255047M" TargetMode="External"/><Relationship Id="rId22" Type="http://schemas.openxmlformats.org/officeDocument/2006/relationships/hyperlink" Target="consultantplus://offline/ref=D54B536E147478390F4E00EB7DDC3F85EAB2AC060B37505E03D970FC37B84872C1BD5795E2D382CB8948864C8E38F1EC7BA58DA604447F22K757P"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DC74-A55C-4165-B993-AD1C6A46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Оксана Викторовна</dc:creator>
  <cp:lastModifiedBy>User</cp:lastModifiedBy>
  <cp:revision>1</cp:revision>
  <cp:lastPrinted>2023-01-26T00:36:00Z</cp:lastPrinted>
  <dcterms:created xsi:type="dcterms:W3CDTF">2023-02-17T06:54:00Z</dcterms:created>
  <dcterms:modified xsi:type="dcterms:W3CDTF">2023-02-27T03:13:00Z</dcterms:modified>
</cp:coreProperties>
</file>